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497574" w14:paraId="45F07247" w14:textId="77777777" w:rsidTr="00B3674C">
        <w:tc>
          <w:tcPr>
            <w:tcW w:w="9062" w:type="dxa"/>
            <w:shd w:val="clear" w:color="auto" w:fill="5B9BD5" w:themeFill="accent5"/>
          </w:tcPr>
          <w:p w14:paraId="01F99774" w14:textId="244EC79B" w:rsidR="00833B0B" w:rsidRDefault="00833B0B" w:rsidP="00DA0A5D">
            <w:pPr>
              <w:spacing w:after="160" w:line="259" w:lineRule="auto"/>
              <w:jc w:val="center"/>
              <w:rPr>
                <w:rFonts w:ascii="Calibri" w:eastAsia="Times New Roman" w:hAnsi="Calibri" w:cs="Calibri"/>
                <w:b/>
                <w:bCs/>
                <w:color w:val="FFFFFF"/>
                <w:sz w:val="36"/>
                <w:szCs w:val="36"/>
                <w:lang w:eastAsia="fr-FR"/>
              </w:rPr>
            </w:pPr>
            <w:r w:rsidRPr="00833B0B">
              <w:rPr>
                <w:rFonts w:ascii="Calibri" w:eastAsia="Times New Roman" w:hAnsi="Calibri" w:cs="Calibri"/>
                <w:b/>
                <w:bCs/>
                <w:color w:val="FFFFFF"/>
                <w:sz w:val="36"/>
                <w:szCs w:val="36"/>
                <w:lang w:eastAsia="fr-FR"/>
              </w:rPr>
              <w:t xml:space="preserve">Aménagement des territoires urbains, périurbains </w:t>
            </w:r>
            <w:r>
              <w:rPr>
                <w:rFonts w:ascii="Calibri" w:eastAsia="Times New Roman" w:hAnsi="Calibri" w:cs="Calibri"/>
                <w:b/>
                <w:bCs/>
                <w:color w:val="FFFFFF"/>
                <w:sz w:val="36"/>
                <w:szCs w:val="36"/>
                <w:lang w:eastAsia="fr-FR"/>
              </w:rPr>
              <w:t xml:space="preserve">et ruraux </w:t>
            </w:r>
          </w:p>
          <w:p w14:paraId="331BA0B1" w14:textId="6AC53EBC" w:rsidR="00497574" w:rsidRPr="00E67896" w:rsidRDefault="00DA0A5D" w:rsidP="00DA0A5D">
            <w:pPr>
              <w:spacing w:after="160" w:line="259" w:lineRule="auto"/>
              <w:jc w:val="center"/>
              <w:rPr>
                <w:b/>
                <w:bCs/>
                <w:color w:val="FFFFFF" w:themeColor="background1"/>
                <w:sz w:val="36"/>
                <w:szCs w:val="36"/>
              </w:rPr>
            </w:pPr>
            <w:r>
              <w:rPr>
                <w:rFonts w:ascii="Calibri" w:hAnsi="Calibri" w:cs="Calibri"/>
                <w:b/>
                <w:bCs/>
                <w:color w:val="FFFFFF"/>
                <w:sz w:val="36"/>
                <w:szCs w:val="36"/>
              </w:rPr>
              <w:t xml:space="preserve"> </w:t>
            </w:r>
            <w:r w:rsidR="00833B0B">
              <w:rPr>
                <w:rFonts w:ascii="Calibri" w:hAnsi="Calibri" w:cs="Calibri"/>
                <w:b/>
                <w:bCs/>
                <w:color w:val="FFFFFF"/>
                <w:sz w:val="36"/>
                <w:szCs w:val="36"/>
              </w:rPr>
              <w:t>18h CM</w:t>
            </w:r>
            <w:r>
              <w:rPr>
                <w:rFonts w:ascii="Calibri" w:hAnsi="Calibri" w:cs="Calibri"/>
                <w:b/>
                <w:bCs/>
                <w:color w:val="FFFFFF"/>
                <w:sz w:val="36"/>
                <w:szCs w:val="36"/>
              </w:rPr>
              <w:t xml:space="preserve"> </w:t>
            </w:r>
            <w:r w:rsidR="00833B0B">
              <w:rPr>
                <w:rFonts w:ascii="Calibri" w:hAnsi="Calibri" w:cs="Calibri"/>
                <w:b/>
                <w:bCs/>
                <w:color w:val="FFFFFF"/>
                <w:sz w:val="36"/>
                <w:szCs w:val="36"/>
              </w:rPr>
              <w:t>–</w:t>
            </w:r>
            <w:r>
              <w:rPr>
                <w:rFonts w:ascii="Calibri" w:hAnsi="Calibri" w:cs="Calibri"/>
                <w:b/>
                <w:bCs/>
                <w:color w:val="FFFFFF"/>
                <w:sz w:val="36"/>
                <w:szCs w:val="36"/>
              </w:rPr>
              <w:t xml:space="preserve"> </w:t>
            </w:r>
            <w:r w:rsidR="00833B0B">
              <w:rPr>
                <w:rFonts w:ascii="Calibri" w:hAnsi="Calibri" w:cs="Calibri"/>
                <w:b/>
                <w:bCs/>
                <w:color w:val="FFFFFF"/>
                <w:sz w:val="36"/>
                <w:szCs w:val="36"/>
              </w:rPr>
              <w:t>18h</w:t>
            </w:r>
            <w:r>
              <w:rPr>
                <w:rFonts w:ascii="Calibri" w:hAnsi="Calibri" w:cs="Calibri"/>
                <w:b/>
                <w:bCs/>
                <w:color w:val="FFFFFF"/>
                <w:sz w:val="36"/>
                <w:szCs w:val="36"/>
              </w:rPr>
              <w:t xml:space="preserve"> TD</w:t>
            </w:r>
          </w:p>
        </w:tc>
      </w:tr>
      <w:tr w:rsidR="00497574" w14:paraId="0381E6CC" w14:textId="77777777" w:rsidTr="00A14358">
        <w:tc>
          <w:tcPr>
            <w:tcW w:w="9062" w:type="dxa"/>
          </w:tcPr>
          <w:p w14:paraId="2282E609" w14:textId="64E4608A" w:rsidR="0021649E" w:rsidRPr="00343267" w:rsidRDefault="00497574" w:rsidP="0021649E">
            <w:pPr>
              <w:spacing w:after="160" w:line="259" w:lineRule="auto"/>
              <w:jc w:val="center"/>
              <w:rPr>
                <w:b/>
                <w:bCs/>
                <w:sz w:val="32"/>
                <w:szCs w:val="32"/>
              </w:rPr>
            </w:pPr>
            <w:r w:rsidRPr="00343267">
              <w:rPr>
                <w:b/>
                <w:bCs/>
                <w:sz w:val="32"/>
                <w:szCs w:val="32"/>
              </w:rPr>
              <w:t>E</w:t>
            </w:r>
            <w:r w:rsidR="00D328D5">
              <w:rPr>
                <w:b/>
                <w:bCs/>
                <w:sz w:val="32"/>
                <w:szCs w:val="32"/>
              </w:rPr>
              <w:t>nseignant.e-chercheur.e</w:t>
            </w:r>
          </w:p>
          <w:p w14:paraId="6C3D375D" w14:textId="70D15BCE" w:rsidR="00316BF6" w:rsidRPr="00833B0B" w:rsidRDefault="00833B0B" w:rsidP="00D5374E">
            <w:r>
              <w:rPr>
                <w:b/>
                <w:color w:val="0070C0"/>
              </w:rPr>
              <w:t>Maryame Amarouche</w:t>
            </w:r>
            <w:r>
              <w:t>, Maîtresse de conférences en aménagement de l'espace et urbanisme (ASTRE)</w:t>
            </w:r>
          </w:p>
        </w:tc>
      </w:tr>
      <w:tr w:rsidR="00497574" w14:paraId="0FA8504F" w14:textId="77777777" w:rsidTr="00A14358">
        <w:tc>
          <w:tcPr>
            <w:tcW w:w="9062" w:type="dxa"/>
          </w:tcPr>
          <w:p w14:paraId="51844B78" w14:textId="6E97D51E" w:rsidR="001A23D1" w:rsidRPr="001808C2" w:rsidRDefault="00497574" w:rsidP="001808C2">
            <w:pPr>
              <w:spacing w:after="160" w:line="259" w:lineRule="auto"/>
              <w:jc w:val="center"/>
              <w:rPr>
                <w:b/>
                <w:bCs/>
                <w:sz w:val="32"/>
                <w:szCs w:val="32"/>
              </w:rPr>
            </w:pPr>
            <w:r>
              <w:rPr>
                <w:b/>
                <w:bCs/>
                <w:sz w:val="32"/>
                <w:szCs w:val="32"/>
              </w:rPr>
              <w:t>Descriptif général (objectifs pédagogiques)</w:t>
            </w:r>
          </w:p>
          <w:p w14:paraId="1A77F341" w14:textId="77777777" w:rsidR="00833B0B" w:rsidRPr="001F292C" w:rsidRDefault="00833B0B" w:rsidP="00833B0B">
            <w:pPr>
              <w:spacing w:before="120" w:after="120"/>
              <w:jc w:val="both"/>
              <w:rPr>
                <w:rFonts w:cstheme="minorHAnsi"/>
              </w:rPr>
            </w:pPr>
            <w:bookmarkStart w:id="0" w:name="_Hlk188020612"/>
            <w:r w:rsidRPr="001F292C">
              <w:rPr>
                <w:rFonts w:cstheme="minorHAnsi"/>
              </w:rPr>
              <w:t>L’objectif du cours est d’explorer la diversité des grands thèmes de l’aménagement du territoire. Il approfondit, au fil des séances, les notions abordées brièvement lors du cours de découverte d’aménagement du 1</w:t>
            </w:r>
            <w:r w:rsidRPr="001F292C">
              <w:rPr>
                <w:rFonts w:cstheme="minorHAnsi"/>
                <w:vertAlign w:val="superscript"/>
              </w:rPr>
              <w:t>er</w:t>
            </w:r>
            <w:r w:rsidRPr="001F292C">
              <w:rPr>
                <w:rFonts w:cstheme="minorHAnsi"/>
              </w:rPr>
              <w:t xml:space="preserve"> semestre. A travers l’angle de l’aménagement du territoire, le cours développe une réflexion sur le rôle, les stratégies et les actions des différents acteurs, les outils scientifiques et opérationnels, ainsi que les principales problématiques contemporaines de la discipline. </w:t>
            </w:r>
          </w:p>
          <w:p w14:paraId="06BBCECC" w14:textId="77777777" w:rsidR="00833B0B" w:rsidRPr="001F292C" w:rsidRDefault="00833B0B" w:rsidP="00833B0B">
            <w:pPr>
              <w:spacing w:before="120" w:after="120"/>
              <w:jc w:val="both"/>
              <w:rPr>
                <w:rFonts w:cstheme="minorHAnsi"/>
              </w:rPr>
            </w:pPr>
            <w:r w:rsidRPr="001F292C">
              <w:rPr>
                <w:rFonts w:cstheme="minorHAnsi"/>
              </w:rPr>
              <w:t>A l’issue de ce cours, l’étudiant</w:t>
            </w:r>
            <w:r>
              <w:rPr>
                <w:rFonts w:cstheme="minorHAnsi"/>
              </w:rPr>
              <w:t xml:space="preserve">.e </w:t>
            </w:r>
            <w:r w:rsidRPr="001F292C">
              <w:rPr>
                <w:rFonts w:cstheme="minorHAnsi"/>
              </w:rPr>
              <w:t xml:space="preserve">devra maitriser les fondements de l’aménagement, ses grandes phases historiques, ses acteurs clés ainsi que les grands débats et des concepts structurant la discipline. </w:t>
            </w:r>
          </w:p>
          <w:bookmarkEnd w:id="0"/>
          <w:p w14:paraId="6DF914D7" w14:textId="77777777" w:rsidR="00833B0B" w:rsidRDefault="00833B0B" w:rsidP="00833B0B">
            <w:pPr>
              <w:jc w:val="both"/>
              <w:rPr>
                <w:rFonts w:cstheme="minorHAnsi"/>
              </w:rPr>
            </w:pPr>
            <w:r w:rsidRPr="001F292C">
              <w:rPr>
                <w:rFonts w:cstheme="minorHAnsi"/>
              </w:rPr>
              <w:t xml:space="preserve">Le cours magistral est structuré autour de grandes thématiques : L’Etat comme acteur central de l’aménagement, la politique de la ville, la décentralisation, la fabrique des espaces, les mouvements d’opposition.  Les séances de TD viennent compléter l’enseignement théorique en mobilisant une diversité de ressources : textes scientifiques, dossiers thématiques, SCOT/PLU ainsi que des exercices d’observation. </w:t>
            </w:r>
          </w:p>
          <w:p w14:paraId="10D327BE" w14:textId="7917B9DF" w:rsidR="0021649E" w:rsidRPr="00833B0B" w:rsidRDefault="00833B0B" w:rsidP="00833B0B">
            <w:pPr>
              <w:pStyle w:val="Paragraphedeliste"/>
              <w:numPr>
                <w:ilvl w:val="0"/>
                <w:numId w:val="16"/>
              </w:numPr>
              <w:spacing w:before="120" w:after="120"/>
              <w:jc w:val="both"/>
              <w:rPr>
                <w:rFonts w:cstheme="minorHAnsi"/>
              </w:rPr>
            </w:pPr>
            <w:r w:rsidRPr="00DE0715">
              <w:rPr>
                <w:rFonts w:cstheme="minorHAnsi"/>
              </w:rPr>
              <w:t>Le programme des séances sera communiqué par l’enseignant.e chercheur.e en début de cours.</w:t>
            </w:r>
          </w:p>
        </w:tc>
      </w:tr>
      <w:tr w:rsidR="00497574" w14:paraId="0727E352" w14:textId="77777777" w:rsidTr="00A14358">
        <w:tc>
          <w:tcPr>
            <w:tcW w:w="9062" w:type="dxa"/>
          </w:tcPr>
          <w:p w14:paraId="059112C9" w14:textId="5C68EA38" w:rsidR="00497574" w:rsidRPr="00312367" w:rsidRDefault="00497574" w:rsidP="00D00817">
            <w:pPr>
              <w:rPr>
                <w:b/>
                <w:bCs/>
              </w:rPr>
            </w:pPr>
            <w:r w:rsidRPr="00312367">
              <w:rPr>
                <w:b/>
                <w:bCs/>
              </w:rPr>
              <w:t>MODALITES DE CONTROLE DES CONNAISSANCE</w:t>
            </w:r>
            <w:r w:rsidR="0021649E">
              <w:rPr>
                <w:b/>
                <w:bCs/>
              </w:rPr>
              <w:t>S</w:t>
            </w:r>
          </w:p>
          <w:p w14:paraId="79C4DB52" w14:textId="7E827F3D" w:rsidR="00833B0B" w:rsidRPr="001F292C" w:rsidRDefault="00833B0B" w:rsidP="00833B0B">
            <w:pPr>
              <w:numPr>
                <w:ilvl w:val="0"/>
                <w:numId w:val="17"/>
              </w:numPr>
              <w:rPr>
                <w:rFonts w:cstheme="minorHAnsi"/>
              </w:rPr>
            </w:pPr>
            <w:r>
              <w:rPr>
                <w:b/>
                <w:bCs/>
                <w:color w:val="7030A0"/>
              </w:rPr>
              <w:t>CM – TE </w:t>
            </w:r>
            <w:bookmarkStart w:id="1" w:name="_Hlk188019819"/>
            <w:r>
              <w:rPr>
                <w:rFonts w:cstheme="minorHAnsi"/>
              </w:rPr>
              <w:t>:</w:t>
            </w:r>
            <w:r w:rsidRPr="001F292C">
              <w:rPr>
                <w:rFonts w:cstheme="minorHAnsi"/>
              </w:rPr>
              <w:t>examen sur table (partiel de 2 heures) composé de plusieurs questions portant sur le cours</w:t>
            </w:r>
          </w:p>
          <w:bookmarkEnd w:id="1"/>
          <w:p w14:paraId="34E3184C" w14:textId="576BC333" w:rsidR="00497574" w:rsidRPr="00833B0B" w:rsidRDefault="00833B0B" w:rsidP="00833B0B">
            <w:pPr>
              <w:numPr>
                <w:ilvl w:val="0"/>
                <w:numId w:val="17"/>
              </w:numPr>
              <w:rPr>
                <w:rFonts w:cstheme="minorHAnsi"/>
              </w:rPr>
            </w:pPr>
            <w:r>
              <w:rPr>
                <w:b/>
                <w:bCs/>
                <w:color w:val="7030A0"/>
              </w:rPr>
              <w:t xml:space="preserve">TD – CC </w:t>
            </w:r>
            <w:r w:rsidRPr="001F292C">
              <w:rPr>
                <w:rFonts w:cstheme="minorHAnsi"/>
              </w:rPr>
              <w:t xml:space="preserve">: évaluation basée sur la moyenne des notes des remis en groupe </w:t>
            </w:r>
          </w:p>
        </w:tc>
      </w:tr>
      <w:tr w:rsidR="00497574" w:rsidRPr="00D5374E" w14:paraId="1364200B" w14:textId="77777777" w:rsidTr="00A14358">
        <w:tc>
          <w:tcPr>
            <w:tcW w:w="9062" w:type="dxa"/>
          </w:tcPr>
          <w:p w14:paraId="45BC1B1C" w14:textId="7EE28460" w:rsidR="0021649E" w:rsidRDefault="00497574" w:rsidP="002302E7">
            <w:pPr>
              <w:rPr>
                <w:b/>
                <w:bCs/>
              </w:rPr>
            </w:pPr>
            <w:r w:rsidRPr="00312367">
              <w:rPr>
                <w:b/>
                <w:bCs/>
              </w:rPr>
              <w:t>Bibliographie indicative :</w:t>
            </w:r>
          </w:p>
          <w:p w14:paraId="3D04A387" w14:textId="4F93B69C" w:rsidR="00833B0B" w:rsidRPr="001F292C" w:rsidRDefault="00833B0B" w:rsidP="00833B0B">
            <w:pPr>
              <w:spacing w:before="120" w:after="120"/>
              <w:rPr>
                <w:rFonts w:eastAsia="Times New Roman" w:cstheme="minorHAnsi"/>
                <w:color w:val="000000"/>
                <w:lang w:eastAsia="fr-FR"/>
              </w:rPr>
            </w:pPr>
            <w:r w:rsidRPr="001F292C">
              <w:rPr>
                <w:rFonts w:eastAsia="Times New Roman" w:cstheme="minorHAnsi"/>
                <w:color w:val="000000"/>
                <w:lang w:eastAsia="fr-FR"/>
              </w:rPr>
              <w:t xml:space="preserve">Bognon, Sabine, Marion Magnan, et Juliette Maulat. </w:t>
            </w:r>
            <w:r>
              <w:rPr>
                <w:rFonts w:eastAsia="Times New Roman" w:cstheme="minorHAnsi"/>
                <w:color w:val="000000"/>
                <w:lang w:eastAsia="fr-FR"/>
              </w:rPr>
              <w:t>(</w:t>
            </w:r>
            <w:r w:rsidRPr="001F292C">
              <w:rPr>
                <w:rFonts w:eastAsia="Times New Roman" w:cstheme="minorHAnsi"/>
                <w:color w:val="000000"/>
                <w:lang w:eastAsia="fr-FR"/>
              </w:rPr>
              <w:t>2020</w:t>
            </w:r>
            <w:r>
              <w:rPr>
                <w:rFonts w:eastAsia="Times New Roman" w:cstheme="minorHAnsi"/>
                <w:color w:val="000000"/>
                <w:lang w:eastAsia="fr-FR"/>
              </w:rPr>
              <w:t>)</w:t>
            </w:r>
            <w:r w:rsidRPr="001F292C">
              <w:rPr>
                <w:rFonts w:eastAsia="Times New Roman" w:cstheme="minorHAnsi"/>
                <w:color w:val="000000"/>
                <w:lang w:eastAsia="fr-FR"/>
              </w:rPr>
              <w:t>. Urbanisme et aménagement: Théories et débats. Armand Colin.</w:t>
            </w:r>
          </w:p>
          <w:p w14:paraId="76025685" w14:textId="77777777" w:rsidR="00833B0B" w:rsidRPr="001F292C" w:rsidRDefault="00833B0B" w:rsidP="00833B0B">
            <w:pPr>
              <w:spacing w:before="120" w:after="120"/>
              <w:rPr>
                <w:rFonts w:eastAsia="Times New Roman" w:cstheme="minorHAnsi"/>
                <w:color w:val="000000"/>
                <w:lang w:eastAsia="fr-FR"/>
              </w:rPr>
            </w:pPr>
            <w:r w:rsidRPr="001F292C">
              <w:rPr>
                <w:rFonts w:eastAsia="Times New Roman" w:cstheme="minorHAnsi"/>
                <w:color w:val="000000"/>
                <w:lang w:eastAsia="fr-FR"/>
              </w:rPr>
              <w:t>Castelbajac, Philippe de, et Jérôme Monod. 2021. L’Aménagement du territoire. Humensis.</w:t>
            </w:r>
          </w:p>
          <w:p w14:paraId="52BE1C69" w14:textId="77777777" w:rsidR="00833B0B" w:rsidRPr="001F292C" w:rsidRDefault="00833B0B" w:rsidP="00833B0B">
            <w:pPr>
              <w:spacing w:before="120" w:after="120"/>
              <w:rPr>
                <w:rFonts w:eastAsia="Times New Roman" w:cstheme="minorHAnsi"/>
                <w:color w:val="000000"/>
                <w:lang w:eastAsia="fr-FR"/>
              </w:rPr>
            </w:pPr>
            <w:r w:rsidRPr="001F292C">
              <w:rPr>
                <w:rFonts w:eastAsia="Times New Roman" w:cstheme="minorHAnsi"/>
                <w:color w:val="000000"/>
                <w:lang w:eastAsia="fr-FR"/>
              </w:rPr>
              <w:t>Desjardins, Xavier. 2017. L’aménagement du territoire. Armand Colin.</w:t>
            </w:r>
          </w:p>
          <w:p w14:paraId="6254B7CB" w14:textId="77777777" w:rsidR="00833B0B" w:rsidRPr="001F292C" w:rsidRDefault="00833B0B" w:rsidP="00833B0B">
            <w:pPr>
              <w:spacing w:before="120" w:after="120"/>
              <w:rPr>
                <w:rFonts w:eastAsia="Times New Roman" w:cstheme="minorHAnsi"/>
                <w:color w:val="000000"/>
                <w:lang w:eastAsia="fr-FR"/>
              </w:rPr>
            </w:pPr>
            <w:r w:rsidRPr="001F292C">
              <w:rPr>
                <w:rFonts w:eastAsia="Times New Roman" w:cstheme="minorHAnsi"/>
                <w:color w:val="000000"/>
                <w:lang w:eastAsia="fr-FR"/>
              </w:rPr>
              <w:t>Desjardins, Xavier. 2020. Planification urbaine: La ville en devenir. Armand Colin.</w:t>
            </w:r>
          </w:p>
          <w:p w14:paraId="671BC3CE" w14:textId="77777777" w:rsidR="00833B0B" w:rsidRPr="001F292C" w:rsidRDefault="00833B0B" w:rsidP="00833B0B">
            <w:pPr>
              <w:spacing w:before="120" w:after="120"/>
              <w:rPr>
                <w:rFonts w:eastAsia="Times New Roman" w:cstheme="minorHAnsi"/>
                <w:color w:val="000000"/>
                <w:lang w:eastAsia="fr-FR"/>
              </w:rPr>
            </w:pPr>
            <w:r w:rsidRPr="001F292C">
              <w:rPr>
                <w:rFonts w:eastAsia="Times New Roman" w:cstheme="minorHAnsi"/>
                <w:color w:val="000000"/>
                <w:lang w:eastAsia="fr-FR"/>
              </w:rPr>
              <w:t>Frémont, Armand, Sylvain Allemand, et Édith Heurgon, éd. 2008. Aménagement du territoire : Changement de temps, changement d’espace. Aménagement du territoire : Changement de temps, changement d’espace. Symposia. Caen: Presses universitaires de Caen. https://books.openedition.org/puc/10358.</w:t>
            </w:r>
          </w:p>
          <w:p w14:paraId="2F33A69B" w14:textId="77777777" w:rsidR="00833B0B" w:rsidRPr="001F292C" w:rsidRDefault="00833B0B" w:rsidP="00833B0B">
            <w:pPr>
              <w:spacing w:before="120" w:after="120"/>
              <w:rPr>
                <w:rFonts w:eastAsia="Times New Roman" w:cstheme="minorHAnsi"/>
                <w:color w:val="000000"/>
                <w:lang w:eastAsia="fr-FR"/>
              </w:rPr>
            </w:pPr>
            <w:r w:rsidRPr="001F292C">
              <w:rPr>
                <w:rFonts w:eastAsia="Times New Roman" w:cstheme="minorHAnsi"/>
                <w:color w:val="000000"/>
                <w:lang w:eastAsia="fr-FR"/>
              </w:rPr>
              <w:t>Lefebvre, Henri. 1974. La production de l’espace. Éditions Anthropos.</w:t>
            </w:r>
          </w:p>
          <w:p w14:paraId="7F950816" w14:textId="589F84B8" w:rsidR="0021649E" w:rsidRPr="00833B0B" w:rsidRDefault="00833B0B" w:rsidP="00833B0B">
            <w:pPr>
              <w:spacing w:before="120" w:after="120"/>
              <w:rPr>
                <w:rFonts w:eastAsia="Times New Roman" w:cstheme="minorHAnsi"/>
                <w:color w:val="000000"/>
                <w:lang w:eastAsia="fr-FR"/>
              </w:rPr>
            </w:pPr>
            <w:r w:rsidRPr="001F292C">
              <w:rPr>
                <w:rFonts w:eastAsia="Times New Roman" w:cstheme="minorHAnsi"/>
                <w:color w:val="000000"/>
                <w:lang w:eastAsia="fr-FR"/>
              </w:rPr>
              <w:lastRenderedPageBreak/>
              <w:t>Merlin, Pierre, et Françoise Choay. 2010. Dictionnaire de l’urbanisme et de l’aménagement. Presses Universitaires de France.</w:t>
            </w:r>
          </w:p>
        </w:tc>
      </w:tr>
    </w:tbl>
    <w:p w14:paraId="37504273" w14:textId="77777777" w:rsidR="005B4896" w:rsidRPr="00833B0B" w:rsidRDefault="005B4896"/>
    <w:sectPr w:rsidR="005B4896" w:rsidRPr="00833B0B" w:rsidSect="00A14358">
      <w:headerReference w:type="default" r:id="rId7"/>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5FBDA" w14:textId="77777777" w:rsidR="003B41C6" w:rsidRDefault="003B41C6" w:rsidP="00A14358">
      <w:pPr>
        <w:spacing w:after="0" w:line="240" w:lineRule="auto"/>
      </w:pPr>
      <w:r>
        <w:separator/>
      </w:r>
    </w:p>
  </w:endnote>
  <w:endnote w:type="continuationSeparator" w:id="0">
    <w:p w14:paraId="0059A8FB" w14:textId="77777777" w:rsidR="003B41C6" w:rsidRDefault="003B41C6" w:rsidP="00A1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4684" w14:textId="77777777" w:rsidR="003B41C6" w:rsidRDefault="003B41C6" w:rsidP="00A14358">
      <w:pPr>
        <w:spacing w:after="0" w:line="240" w:lineRule="auto"/>
      </w:pPr>
      <w:r>
        <w:separator/>
      </w:r>
    </w:p>
  </w:footnote>
  <w:footnote w:type="continuationSeparator" w:id="0">
    <w:p w14:paraId="7A43A4EC" w14:textId="77777777" w:rsidR="003B41C6" w:rsidRDefault="003B41C6" w:rsidP="00A1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959A" w14:textId="3CFC278D" w:rsidR="00A14358" w:rsidRPr="00A14358" w:rsidRDefault="00A14358" w:rsidP="00347ED0">
    <w:pPr>
      <w:pStyle w:val="En-tte"/>
      <w:ind w:left="-993"/>
      <w:rPr>
        <w:b/>
        <w:bCs/>
      </w:rPr>
    </w:pPr>
    <w:bookmarkStart w:id="2" w:name="_Hlk150769869"/>
    <w:r>
      <w:rPr>
        <w:noProof/>
      </w:rPr>
      <w:drawing>
        <wp:inline distT="0" distB="0" distL="0" distR="0" wp14:anchorId="754B1248" wp14:editId="26266166">
          <wp:extent cx="1139606" cy="691764"/>
          <wp:effectExtent l="0" t="0" r="3810" b="0"/>
          <wp:docPr id="356715374" name="Image 35671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1499" b="24435"/>
                  <a:stretch/>
                </pic:blipFill>
                <pic:spPr bwMode="auto">
                  <a:xfrm>
                    <a:off x="0" y="0"/>
                    <a:ext cx="1151462" cy="698961"/>
                  </a:xfrm>
                  <a:prstGeom prst="rect">
                    <a:avLst/>
                  </a:prstGeom>
                  <a:noFill/>
                  <a:ln>
                    <a:noFill/>
                  </a:ln>
                  <a:extLst>
                    <a:ext uri="{53640926-AAD7-44D8-BBD7-CCE9431645EC}">
                      <a14:shadowObscured xmlns:a14="http://schemas.microsoft.com/office/drawing/2010/main"/>
                    </a:ext>
                  </a:extLst>
                </pic:spPr>
              </pic:pic>
            </a:graphicData>
          </a:graphic>
        </wp:inline>
      </w:drawing>
    </w:r>
    <w:r w:rsidRPr="00A14358">
      <w:rPr>
        <w:b/>
        <w:bCs/>
      </w:rPr>
      <w:t>L</w:t>
    </w:r>
    <w:r w:rsidR="006207BF">
      <w:rPr>
        <w:b/>
        <w:bCs/>
      </w:rPr>
      <w:t>1 Géographie et</w:t>
    </w:r>
    <w:r w:rsidR="0021649E">
      <w:rPr>
        <w:b/>
        <w:bCs/>
      </w:rPr>
      <w:t xml:space="preserve"> Aménagement, majeure : </w:t>
    </w:r>
    <w:r w:rsidR="00D5374E">
      <w:rPr>
        <w:b/>
        <w:bCs/>
      </w:rPr>
      <w:t>UE</w:t>
    </w:r>
    <w:r w:rsidR="006207BF">
      <w:rPr>
        <w:b/>
        <w:bCs/>
      </w:rPr>
      <w:t xml:space="preserve"> Fondamentale</w:t>
    </w:r>
    <w:r w:rsidR="0021649E">
      <w:rPr>
        <w:b/>
        <w:bCs/>
      </w:rPr>
      <w:t xml:space="preserve">, semestre </w:t>
    </w:r>
    <w:r w:rsidR="006207BF">
      <w:rPr>
        <w:b/>
        <w:bCs/>
      </w:rPr>
      <w:t>2</w:t>
    </w:r>
  </w:p>
  <w:bookmarkEnd w:id="2"/>
  <w:p w14:paraId="440D5CF5" w14:textId="77777777" w:rsidR="00A14358" w:rsidRDefault="00A143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8616B"/>
    <w:multiLevelType w:val="hybridMultilevel"/>
    <w:tmpl w:val="01965468"/>
    <w:lvl w:ilvl="0" w:tplc="762AC564">
      <w:start w:val="1"/>
      <w:numFmt w:val="bullet"/>
      <w:lvlText w:val=""/>
      <w:lvlJc w:val="left"/>
      <w:pPr>
        <w:tabs>
          <w:tab w:val="num" w:pos="720"/>
        </w:tabs>
        <w:ind w:left="720" w:hanging="360"/>
      </w:pPr>
      <w:rPr>
        <w:rFonts w:ascii="Wingdings" w:hAnsi="Wingdings" w:hint="default"/>
      </w:rPr>
    </w:lvl>
    <w:lvl w:ilvl="1" w:tplc="3EFA5168" w:tentative="1">
      <w:start w:val="1"/>
      <w:numFmt w:val="bullet"/>
      <w:lvlText w:val=""/>
      <w:lvlJc w:val="left"/>
      <w:pPr>
        <w:tabs>
          <w:tab w:val="num" w:pos="1440"/>
        </w:tabs>
        <w:ind w:left="1440" w:hanging="360"/>
      </w:pPr>
      <w:rPr>
        <w:rFonts w:ascii="Wingdings" w:hAnsi="Wingdings" w:hint="default"/>
      </w:rPr>
    </w:lvl>
    <w:lvl w:ilvl="2" w:tplc="7EDA03C0" w:tentative="1">
      <w:start w:val="1"/>
      <w:numFmt w:val="bullet"/>
      <w:lvlText w:val=""/>
      <w:lvlJc w:val="left"/>
      <w:pPr>
        <w:tabs>
          <w:tab w:val="num" w:pos="2160"/>
        </w:tabs>
        <w:ind w:left="2160" w:hanging="360"/>
      </w:pPr>
      <w:rPr>
        <w:rFonts w:ascii="Wingdings" w:hAnsi="Wingdings" w:hint="default"/>
      </w:rPr>
    </w:lvl>
    <w:lvl w:ilvl="3" w:tplc="1DE66B42" w:tentative="1">
      <w:start w:val="1"/>
      <w:numFmt w:val="bullet"/>
      <w:lvlText w:val=""/>
      <w:lvlJc w:val="left"/>
      <w:pPr>
        <w:tabs>
          <w:tab w:val="num" w:pos="2880"/>
        </w:tabs>
        <w:ind w:left="2880" w:hanging="360"/>
      </w:pPr>
      <w:rPr>
        <w:rFonts w:ascii="Wingdings" w:hAnsi="Wingdings" w:hint="default"/>
      </w:rPr>
    </w:lvl>
    <w:lvl w:ilvl="4" w:tplc="58C03ABE" w:tentative="1">
      <w:start w:val="1"/>
      <w:numFmt w:val="bullet"/>
      <w:lvlText w:val=""/>
      <w:lvlJc w:val="left"/>
      <w:pPr>
        <w:tabs>
          <w:tab w:val="num" w:pos="3600"/>
        </w:tabs>
        <w:ind w:left="3600" w:hanging="360"/>
      </w:pPr>
      <w:rPr>
        <w:rFonts w:ascii="Wingdings" w:hAnsi="Wingdings" w:hint="default"/>
      </w:rPr>
    </w:lvl>
    <w:lvl w:ilvl="5" w:tplc="D2BAA582" w:tentative="1">
      <w:start w:val="1"/>
      <w:numFmt w:val="bullet"/>
      <w:lvlText w:val=""/>
      <w:lvlJc w:val="left"/>
      <w:pPr>
        <w:tabs>
          <w:tab w:val="num" w:pos="4320"/>
        </w:tabs>
        <w:ind w:left="4320" w:hanging="360"/>
      </w:pPr>
      <w:rPr>
        <w:rFonts w:ascii="Wingdings" w:hAnsi="Wingdings" w:hint="default"/>
      </w:rPr>
    </w:lvl>
    <w:lvl w:ilvl="6" w:tplc="E5662798" w:tentative="1">
      <w:start w:val="1"/>
      <w:numFmt w:val="bullet"/>
      <w:lvlText w:val=""/>
      <w:lvlJc w:val="left"/>
      <w:pPr>
        <w:tabs>
          <w:tab w:val="num" w:pos="5040"/>
        </w:tabs>
        <w:ind w:left="5040" w:hanging="360"/>
      </w:pPr>
      <w:rPr>
        <w:rFonts w:ascii="Wingdings" w:hAnsi="Wingdings" w:hint="default"/>
      </w:rPr>
    </w:lvl>
    <w:lvl w:ilvl="7" w:tplc="4F28157E" w:tentative="1">
      <w:start w:val="1"/>
      <w:numFmt w:val="bullet"/>
      <w:lvlText w:val=""/>
      <w:lvlJc w:val="left"/>
      <w:pPr>
        <w:tabs>
          <w:tab w:val="num" w:pos="5760"/>
        </w:tabs>
        <w:ind w:left="5760" w:hanging="360"/>
      </w:pPr>
      <w:rPr>
        <w:rFonts w:ascii="Wingdings" w:hAnsi="Wingdings" w:hint="default"/>
      </w:rPr>
    </w:lvl>
    <w:lvl w:ilvl="8" w:tplc="EB62B87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D01C91"/>
    <w:multiLevelType w:val="hybridMultilevel"/>
    <w:tmpl w:val="EECED7C0"/>
    <w:lvl w:ilvl="0" w:tplc="7362DE1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1904D6"/>
    <w:multiLevelType w:val="hybridMultilevel"/>
    <w:tmpl w:val="75BC3C26"/>
    <w:lvl w:ilvl="0" w:tplc="FE849A8E">
      <w:start w:val="1"/>
      <w:numFmt w:val="bullet"/>
      <w:lvlText w:val="•"/>
      <w:lvlJc w:val="left"/>
      <w:pPr>
        <w:tabs>
          <w:tab w:val="num" w:pos="720"/>
        </w:tabs>
        <w:ind w:left="720" w:hanging="360"/>
      </w:pPr>
      <w:rPr>
        <w:rFonts w:ascii="Arial" w:hAnsi="Arial" w:hint="default"/>
      </w:rPr>
    </w:lvl>
    <w:lvl w:ilvl="1" w:tplc="E592942C" w:tentative="1">
      <w:start w:val="1"/>
      <w:numFmt w:val="bullet"/>
      <w:lvlText w:val="•"/>
      <w:lvlJc w:val="left"/>
      <w:pPr>
        <w:tabs>
          <w:tab w:val="num" w:pos="1440"/>
        </w:tabs>
        <w:ind w:left="1440" w:hanging="360"/>
      </w:pPr>
      <w:rPr>
        <w:rFonts w:ascii="Arial" w:hAnsi="Arial" w:hint="default"/>
      </w:rPr>
    </w:lvl>
    <w:lvl w:ilvl="2" w:tplc="E72AEDD0" w:tentative="1">
      <w:start w:val="1"/>
      <w:numFmt w:val="bullet"/>
      <w:lvlText w:val="•"/>
      <w:lvlJc w:val="left"/>
      <w:pPr>
        <w:tabs>
          <w:tab w:val="num" w:pos="2160"/>
        </w:tabs>
        <w:ind w:left="2160" w:hanging="360"/>
      </w:pPr>
      <w:rPr>
        <w:rFonts w:ascii="Arial" w:hAnsi="Arial" w:hint="default"/>
      </w:rPr>
    </w:lvl>
    <w:lvl w:ilvl="3" w:tplc="CFF2FFAC" w:tentative="1">
      <w:start w:val="1"/>
      <w:numFmt w:val="bullet"/>
      <w:lvlText w:val="•"/>
      <w:lvlJc w:val="left"/>
      <w:pPr>
        <w:tabs>
          <w:tab w:val="num" w:pos="2880"/>
        </w:tabs>
        <w:ind w:left="2880" w:hanging="360"/>
      </w:pPr>
      <w:rPr>
        <w:rFonts w:ascii="Arial" w:hAnsi="Arial" w:hint="default"/>
      </w:rPr>
    </w:lvl>
    <w:lvl w:ilvl="4" w:tplc="28D03606" w:tentative="1">
      <w:start w:val="1"/>
      <w:numFmt w:val="bullet"/>
      <w:lvlText w:val="•"/>
      <w:lvlJc w:val="left"/>
      <w:pPr>
        <w:tabs>
          <w:tab w:val="num" w:pos="3600"/>
        </w:tabs>
        <w:ind w:left="3600" w:hanging="360"/>
      </w:pPr>
      <w:rPr>
        <w:rFonts w:ascii="Arial" w:hAnsi="Arial" w:hint="default"/>
      </w:rPr>
    </w:lvl>
    <w:lvl w:ilvl="5" w:tplc="00528C16" w:tentative="1">
      <w:start w:val="1"/>
      <w:numFmt w:val="bullet"/>
      <w:lvlText w:val="•"/>
      <w:lvlJc w:val="left"/>
      <w:pPr>
        <w:tabs>
          <w:tab w:val="num" w:pos="4320"/>
        </w:tabs>
        <w:ind w:left="4320" w:hanging="360"/>
      </w:pPr>
      <w:rPr>
        <w:rFonts w:ascii="Arial" w:hAnsi="Arial" w:hint="default"/>
      </w:rPr>
    </w:lvl>
    <w:lvl w:ilvl="6" w:tplc="CAACDC84" w:tentative="1">
      <w:start w:val="1"/>
      <w:numFmt w:val="bullet"/>
      <w:lvlText w:val="•"/>
      <w:lvlJc w:val="left"/>
      <w:pPr>
        <w:tabs>
          <w:tab w:val="num" w:pos="5040"/>
        </w:tabs>
        <w:ind w:left="5040" w:hanging="360"/>
      </w:pPr>
      <w:rPr>
        <w:rFonts w:ascii="Arial" w:hAnsi="Arial" w:hint="default"/>
      </w:rPr>
    </w:lvl>
    <w:lvl w:ilvl="7" w:tplc="4FF4A042" w:tentative="1">
      <w:start w:val="1"/>
      <w:numFmt w:val="bullet"/>
      <w:lvlText w:val="•"/>
      <w:lvlJc w:val="left"/>
      <w:pPr>
        <w:tabs>
          <w:tab w:val="num" w:pos="5760"/>
        </w:tabs>
        <w:ind w:left="5760" w:hanging="360"/>
      </w:pPr>
      <w:rPr>
        <w:rFonts w:ascii="Arial" w:hAnsi="Arial" w:hint="default"/>
      </w:rPr>
    </w:lvl>
    <w:lvl w:ilvl="8" w:tplc="70EEEE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F73A04"/>
    <w:multiLevelType w:val="hybridMultilevel"/>
    <w:tmpl w:val="B1022A0C"/>
    <w:lvl w:ilvl="0" w:tplc="806AD2E2">
      <w:numFmt w:val="bullet"/>
      <w:lvlText w:val=""/>
      <w:lvlJc w:val="left"/>
      <w:pPr>
        <w:ind w:left="720" w:hanging="360"/>
      </w:pPr>
      <w:rPr>
        <w:rFonts w:ascii="Wingdings" w:eastAsiaTheme="minorHAnsi"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9F25E0"/>
    <w:multiLevelType w:val="multilevel"/>
    <w:tmpl w:val="8850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E117A"/>
    <w:multiLevelType w:val="multilevel"/>
    <w:tmpl w:val="41AA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1D264D"/>
    <w:multiLevelType w:val="hybridMultilevel"/>
    <w:tmpl w:val="495482C8"/>
    <w:lvl w:ilvl="0" w:tplc="93989140">
      <w:start w:val="1"/>
      <w:numFmt w:val="bullet"/>
      <w:lvlText w:val=""/>
      <w:lvlJc w:val="left"/>
      <w:pPr>
        <w:tabs>
          <w:tab w:val="num" w:pos="720"/>
        </w:tabs>
        <w:ind w:left="720" w:hanging="360"/>
      </w:pPr>
      <w:rPr>
        <w:rFonts w:ascii="Wingdings" w:hAnsi="Wingdings" w:hint="default"/>
      </w:rPr>
    </w:lvl>
    <w:lvl w:ilvl="1" w:tplc="B1908E12" w:tentative="1">
      <w:start w:val="1"/>
      <w:numFmt w:val="bullet"/>
      <w:lvlText w:val=""/>
      <w:lvlJc w:val="left"/>
      <w:pPr>
        <w:tabs>
          <w:tab w:val="num" w:pos="1440"/>
        </w:tabs>
        <w:ind w:left="1440" w:hanging="360"/>
      </w:pPr>
      <w:rPr>
        <w:rFonts w:ascii="Wingdings" w:hAnsi="Wingdings" w:hint="default"/>
      </w:rPr>
    </w:lvl>
    <w:lvl w:ilvl="2" w:tplc="BEAC4622" w:tentative="1">
      <w:start w:val="1"/>
      <w:numFmt w:val="bullet"/>
      <w:lvlText w:val=""/>
      <w:lvlJc w:val="left"/>
      <w:pPr>
        <w:tabs>
          <w:tab w:val="num" w:pos="2160"/>
        </w:tabs>
        <w:ind w:left="2160" w:hanging="360"/>
      </w:pPr>
      <w:rPr>
        <w:rFonts w:ascii="Wingdings" w:hAnsi="Wingdings" w:hint="default"/>
      </w:rPr>
    </w:lvl>
    <w:lvl w:ilvl="3" w:tplc="0FBE54A8" w:tentative="1">
      <w:start w:val="1"/>
      <w:numFmt w:val="bullet"/>
      <w:lvlText w:val=""/>
      <w:lvlJc w:val="left"/>
      <w:pPr>
        <w:tabs>
          <w:tab w:val="num" w:pos="2880"/>
        </w:tabs>
        <w:ind w:left="2880" w:hanging="360"/>
      </w:pPr>
      <w:rPr>
        <w:rFonts w:ascii="Wingdings" w:hAnsi="Wingdings" w:hint="default"/>
      </w:rPr>
    </w:lvl>
    <w:lvl w:ilvl="4" w:tplc="183C0A3E" w:tentative="1">
      <w:start w:val="1"/>
      <w:numFmt w:val="bullet"/>
      <w:lvlText w:val=""/>
      <w:lvlJc w:val="left"/>
      <w:pPr>
        <w:tabs>
          <w:tab w:val="num" w:pos="3600"/>
        </w:tabs>
        <w:ind w:left="3600" w:hanging="360"/>
      </w:pPr>
      <w:rPr>
        <w:rFonts w:ascii="Wingdings" w:hAnsi="Wingdings" w:hint="default"/>
      </w:rPr>
    </w:lvl>
    <w:lvl w:ilvl="5" w:tplc="5FF823CC" w:tentative="1">
      <w:start w:val="1"/>
      <w:numFmt w:val="bullet"/>
      <w:lvlText w:val=""/>
      <w:lvlJc w:val="left"/>
      <w:pPr>
        <w:tabs>
          <w:tab w:val="num" w:pos="4320"/>
        </w:tabs>
        <w:ind w:left="4320" w:hanging="360"/>
      </w:pPr>
      <w:rPr>
        <w:rFonts w:ascii="Wingdings" w:hAnsi="Wingdings" w:hint="default"/>
      </w:rPr>
    </w:lvl>
    <w:lvl w:ilvl="6" w:tplc="8A4880E2" w:tentative="1">
      <w:start w:val="1"/>
      <w:numFmt w:val="bullet"/>
      <w:lvlText w:val=""/>
      <w:lvlJc w:val="left"/>
      <w:pPr>
        <w:tabs>
          <w:tab w:val="num" w:pos="5040"/>
        </w:tabs>
        <w:ind w:left="5040" w:hanging="360"/>
      </w:pPr>
      <w:rPr>
        <w:rFonts w:ascii="Wingdings" w:hAnsi="Wingdings" w:hint="default"/>
      </w:rPr>
    </w:lvl>
    <w:lvl w:ilvl="7" w:tplc="E0D28226" w:tentative="1">
      <w:start w:val="1"/>
      <w:numFmt w:val="bullet"/>
      <w:lvlText w:val=""/>
      <w:lvlJc w:val="left"/>
      <w:pPr>
        <w:tabs>
          <w:tab w:val="num" w:pos="5760"/>
        </w:tabs>
        <w:ind w:left="5760" w:hanging="360"/>
      </w:pPr>
      <w:rPr>
        <w:rFonts w:ascii="Wingdings" w:hAnsi="Wingdings" w:hint="default"/>
      </w:rPr>
    </w:lvl>
    <w:lvl w:ilvl="8" w:tplc="7BDE81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3958B0"/>
    <w:multiLevelType w:val="hybridMultilevel"/>
    <w:tmpl w:val="267CCAB6"/>
    <w:lvl w:ilvl="0" w:tplc="65F6284C">
      <w:start w:val="3"/>
      <w:numFmt w:val="upperRoman"/>
      <w:lvlText w:val="%1-"/>
      <w:lvlJc w:val="left"/>
      <w:pPr>
        <w:ind w:left="1004"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3F84C48"/>
    <w:multiLevelType w:val="hybridMultilevel"/>
    <w:tmpl w:val="ADA2CDB0"/>
    <w:lvl w:ilvl="0" w:tplc="EB50EA80">
      <w:start w:val="3"/>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4A643108"/>
    <w:multiLevelType w:val="hybridMultilevel"/>
    <w:tmpl w:val="A42E0FB4"/>
    <w:lvl w:ilvl="0" w:tplc="3F16AFC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25C6735"/>
    <w:multiLevelType w:val="hybridMultilevel"/>
    <w:tmpl w:val="DC649032"/>
    <w:lvl w:ilvl="0" w:tplc="EC669C34">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541B671A"/>
    <w:multiLevelType w:val="multilevel"/>
    <w:tmpl w:val="57D8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9A28E0"/>
    <w:multiLevelType w:val="hybridMultilevel"/>
    <w:tmpl w:val="0B643B5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E42D01"/>
    <w:multiLevelType w:val="hybridMultilevel"/>
    <w:tmpl w:val="5414D570"/>
    <w:lvl w:ilvl="0" w:tplc="A2EA9BFA">
      <w:start w:val="1"/>
      <w:numFmt w:val="bullet"/>
      <w:lvlText w:val=""/>
      <w:lvlJc w:val="left"/>
      <w:pPr>
        <w:tabs>
          <w:tab w:val="num" w:pos="720"/>
        </w:tabs>
        <w:ind w:left="720" w:hanging="360"/>
      </w:pPr>
      <w:rPr>
        <w:rFonts w:ascii="Wingdings" w:hAnsi="Wingdings" w:hint="default"/>
      </w:rPr>
    </w:lvl>
    <w:lvl w:ilvl="1" w:tplc="335224AE" w:tentative="1">
      <w:start w:val="1"/>
      <w:numFmt w:val="bullet"/>
      <w:lvlText w:val=""/>
      <w:lvlJc w:val="left"/>
      <w:pPr>
        <w:tabs>
          <w:tab w:val="num" w:pos="1440"/>
        </w:tabs>
        <w:ind w:left="1440" w:hanging="360"/>
      </w:pPr>
      <w:rPr>
        <w:rFonts w:ascii="Wingdings" w:hAnsi="Wingdings" w:hint="default"/>
      </w:rPr>
    </w:lvl>
    <w:lvl w:ilvl="2" w:tplc="732AB3D8" w:tentative="1">
      <w:start w:val="1"/>
      <w:numFmt w:val="bullet"/>
      <w:lvlText w:val=""/>
      <w:lvlJc w:val="left"/>
      <w:pPr>
        <w:tabs>
          <w:tab w:val="num" w:pos="2160"/>
        </w:tabs>
        <w:ind w:left="2160" w:hanging="360"/>
      </w:pPr>
      <w:rPr>
        <w:rFonts w:ascii="Wingdings" w:hAnsi="Wingdings" w:hint="default"/>
      </w:rPr>
    </w:lvl>
    <w:lvl w:ilvl="3" w:tplc="D21C1D16" w:tentative="1">
      <w:start w:val="1"/>
      <w:numFmt w:val="bullet"/>
      <w:lvlText w:val=""/>
      <w:lvlJc w:val="left"/>
      <w:pPr>
        <w:tabs>
          <w:tab w:val="num" w:pos="2880"/>
        </w:tabs>
        <w:ind w:left="2880" w:hanging="360"/>
      </w:pPr>
      <w:rPr>
        <w:rFonts w:ascii="Wingdings" w:hAnsi="Wingdings" w:hint="default"/>
      </w:rPr>
    </w:lvl>
    <w:lvl w:ilvl="4" w:tplc="5108347C" w:tentative="1">
      <w:start w:val="1"/>
      <w:numFmt w:val="bullet"/>
      <w:lvlText w:val=""/>
      <w:lvlJc w:val="left"/>
      <w:pPr>
        <w:tabs>
          <w:tab w:val="num" w:pos="3600"/>
        </w:tabs>
        <w:ind w:left="3600" w:hanging="360"/>
      </w:pPr>
      <w:rPr>
        <w:rFonts w:ascii="Wingdings" w:hAnsi="Wingdings" w:hint="default"/>
      </w:rPr>
    </w:lvl>
    <w:lvl w:ilvl="5" w:tplc="FC0CE856" w:tentative="1">
      <w:start w:val="1"/>
      <w:numFmt w:val="bullet"/>
      <w:lvlText w:val=""/>
      <w:lvlJc w:val="left"/>
      <w:pPr>
        <w:tabs>
          <w:tab w:val="num" w:pos="4320"/>
        </w:tabs>
        <w:ind w:left="4320" w:hanging="360"/>
      </w:pPr>
      <w:rPr>
        <w:rFonts w:ascii="Wingdings" w:hAnsi="Wingdings" w:hint="default"/>
      </w:rPr>
    </w:lvl>
    <w:lvl w:ilvl="6" w:tplc="AD9A99C2" w:tentative="1">
      <w:start w:val="1"/>
      <w:numFmt w:val="bullet"/>
      <w:lvlText w:val=""/>
      <w:lvlJc w:val="left"/>
      <w:pPr>
        <w:tabs>
          <w:tab w:val="num" w:pos="5040"/>
        </w:tabs>
        <w:ind w:left="5040" w:hanging="360"/>
      </w:pPr>
      <w:rPr>
        <w:rFonts w:ascii="Wingdings" w:hAnsi="Wingdings" w:hint="default"/>
      </w:rPr>
    </w:lvl>
    <w:lvl w:ilvl="7" w:tplc="50D45978" w:tentative="1">
      <w:start w:val="1"/>
      <w:numFmt w:val="bullet"/>
      <w:lvlText w:val=""/>
      <w:lvlJc w:val="left"/>
      <w:pPr>
        <w:tabs>
          <w:tab w:val="num" w:pos="5760"/>
        </w:tabs>
        <w:ind w:left="5760" w:hanging="360"/>
      </w:pPr>
      <w:rPr>
        <w:rFonts w:ascii="Wingdings" w:hAnsi="Wingdings" w:hint="default"/>
      </w:rPr>
    </w:lvl>
    <w:lvl w:ilvl="8" w:tplc="DA7E94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DA3060"/>
    <w:multiLevelType w:val="multilevel"/>
    <w:tmpl w:val="3C28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8412A9"/>
    <w:multiLevelType w:val="hybridMultilevel"/>
    <w:tmpl w:val="4204DEA8"/>
    <w:lvl w:ilvl="0" w:tplc="C69AA91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9C01215"/>
    <w:multiLevelType w:val="hybridMultilevel"/>
    <w:tmpl w:val="2A707D6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3"/>
  </w:num>
  <w:num w:numId="3">
    <w:abstractNumId w:val="0"/>
  </w:num>
  <w:num w:numId="4">
    <w:abstractNumId w:val="6"/>
  </w:num>
  <w:num w:numId="5">
    <w:abstractNumId w:val="5"/>
  </w:num>
  <w:num w:numId="6">
    <w:abstractNumId w:val="14"/>
  </w:num>
  <w:num w:numId="7">
    <w:abstractNumId w:val="11"/>
  </w:num>
  <w:num w:numId="8">
    <w:abstractNumId w:val="4"/>
  </w:num>
  <w:num w:numId="9">
    <w:abstractNumId w:val="15"/>
  </w:num>
  <w:num w:numId="10">
    <w:abstractNumId w:val="10"/>
  </w:num>
  <w:num w:numId="11">
    <w:abstractNumId w:val="7"/>
  </w:num>
  <w:num w:numId="12">
    <w:abstractNumId w:val="8"/>
  </w:num>
  <w:num w:numId="13">
    <w:abstractNumId w:val="9"/>
  </w:num>
  <w:num w:numId="14">
    <w:abstractNumId w:val="16"/>
  </w:num>
  <w:num w:numId="15">
    <w:abstractNumId w:val="12"/>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74"/>
    <w:rsid w:val="000625E0"/>
    <w:rsid w:val="000848F0"/>
    <w:rsid w:val="000A26E1"/>
    <w:rsid w:val="000E131F"/>
    <w:rsid w:val="000F4176"/>
    <w:rsid w:val="000F48AC"/>
    <w:rsid w:val="001147C2"/>
    <w:rsid w:val="00160638"/>
    <w:rsid w:val="001808C2"/>
    <w:rsid w:val="001A23D1"/>
    <w:rsid w:val="001F7E91"/>
    <w:rsid w:val="0021649E"/>
    <w:rsid w:val="002302E7"/>
    <w:rsid w:val="00255D11"/>
    <w:rsid w:val="00264867"/>
    <w:rsid w:val="00272D38"/>
    <w:rsid w:val="00316BF6"/>
    <w:rsid w:val="00323BD3"/>
    <w:rsid w:val="00343267"/>
    <w:rsid w:val="00347ED0"/>
    <w:rsid w:val="003760AA"/>
    <w:rsid w:val="003B41C6"/>
    <w:rsid w:val="004006EF"/>
    <w:rsid w:val="00403871"/>
    <w:rsid w:val="00407181"/>
    <w:rsid w:val="00407D1D"/>
    <w:rsid w:val="0041372A"/>
    <w:rsid w:val="00497574"/>
    <w:rsid w:val="004A6DC1"/>
    <w:rsid w:val="00562917"/>
    <w:rsid w:val="005B4896"/>
    <w:rsid w:val="006207BF"/>
    <w:rsid w:val="00642746"/>
    <w:rsid w:val="006F07CF"/>
    <w:rsid w:val="0073799C"/>
    <w:rsid w:val="007435F6"/>
    <w:rsid w:val="00761E0F"/>
    <w:rsid w:val="007C4612"/>
    <w:rsid w:val="00802472"/>
    <w:rsid w:val="00833B0B"/>
    <w:rsid w:val="00860910"/>
    <w:rsid w:val="00860CA2"/>
    <w:rsid w:val="008971DD"/>
    <w:rsid w:val="008C3032"/>
    <w:rsid w:val="008D1436"/>
    <w:rsid w:val="008D4DBB"/>
    <w:rsid w:val="009657DD"/>
    <w:rsid w:val="009821F4"/>
    <w:rsid w:val="009C627D"/>
    <w:rsid w:val="00A01E49"/>
    <w:rsid w:val="00A14358"/>
    <w:rsid w:val="00A1487B"/>
    <w:rsid w:val="00A54D94"/>
    <w:rsid w:val="00A915A6"/>
    <w:rsid w:val="00A96D56"/>
    <w:rsid w:val="00B2281F"/>
    <w:rsid w:val="00B22F17"/>
    <w:rsid w:val="00B3674C"/>
    <w:rsid w:val="00B726DC"/>
    <w:rsid w:val="00B9430A"/>
    <w:rsid w:val="00BB5B0F"/>
    <w:rsid w:val="00BE636A"/>
    <w:rsid w:val="00C568CF"/>
    <w:rsid w:val="00CC0356"/>
    <w:rsid w:val="00CD1202"/>
    <w:rsid w:val="00CD5396"/>
    <w:rsid w:val="00D16016"/>
    <w:rsid w:val="00D203D5"/>
    <w:rsid w:val="00D20447"/>
    <w:rsid w:val="00D328D5"/>
    <w:rsid w:val="00D5374E"/>
    <w:rsid w:val="00D74C8C"/>
    <w:rsid w:val="00D86995"/>
    <w:rsid w:val="00DA0A5D"/>
    <w:rsid w:val="00E67896"/>
    <w:rsid w:val="00ED2867"/>
    <w:rsid w:val="00FE24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F212"/>
  <w15:chartTrackingRefBased/>
  <w15:docId w15:val="{DB05DB67-F559-42EE-9F31-9910E670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74"/>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9757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97574"/>
    <w:pPr>
      <w:ind w:left="720"/>
      <w:contextualSpacing/>
    </w:pPr>
  </w:style>
  <w:style w:type="paragraph" w:styleId="En-tte">
    <w:name w:val="header"/>
    <w:basedOn w:val="Normal"/>
    <w:link w:val="En-tteCar"/>
    <w:uiPriority w:val="99"/>
    <w:unhideWhenUsed/>
    <w:rsid w:val="00A14358"/>
    <w:pPr>
      <w:tabs>
        <w:tab w:val="center" w:pos="4536"/>
        <w:tab w:val="right" w:pos="9072"/>
      </w:tabs>
      <w:spacing w:after="0" w:line="240" w:lineRule="auto"/>
    </w:pPr>
  </w:style>
  <w:style w:type="character" w:customStyle="1" w:styleId="En-tteCar">
    <w:name w:val="En-tête Car"/>
    <w:basedOn w:val="Policepardfaut"/>
    <w:link w:val="En-tte"/>
    <w:uiPriority w:val="99"/>
    <w:rsid w:val="00A14358"/>
    <w:rPr>
      <w:kern w:val="0"/>
      <w14:ligatures w14:val="none"/>
    </w:rPr>
  </w:style>
  <w:style w:type="paragraph" w:styleId="Pieddepage">
    <w:name w:val="footer"/>
    <w:basedOn w:val="Normal"/>
    <w:link w:val="PieddepageCar"/>
    <w:uiPriority w:val="99"/>
    <w:unhideWhenUsed/>
    <w:rsid w:val="00A143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4358"/>
    <w:rPr>
      <w:kern w:val="0"/>
      <w14:ligatures w14:val="none"/>
    </w:rPr>
  </w:style>
  <w:style w:type="paragraph" w:customStyle="1" w:styleId="Default">
    <w:name w:val="Default"/>
    <w:rsid w:val="002302E7"/>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Lienhypertexte">
    <w:name w:val="Hyperlink"/>
    <w:unhideWhenUsed/>
    <w:rsid w:val="00264867"/>
    <w:rPr>
      <w:color w:val="0000FF"/>
      <w:u w:val="single"/>
    </w:rPr>
  </w:style>
  <w:style w:type="character" w:customStyle="1" w:styleId="spipsurligne">
    <w:name w:val="spip_surligne"/>
    <w:basedOn w:val="Policepardfaut"/>
    <w:rsid w:val="00264867"/>
  </w:style>
  <w:style w:type="paragraph" w:customStyle="1" w:styleId="noir">
    <w:name w:val="noir"/>
    <w:basedOn w:val="Normal"/>
    <w:rsid w:val="002648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boldblue">
    <w:name w:val="boldblue"/>
    <w:basedOn w:val="Policepardfaut"/>
    <w:rsid w:val="00264867"/>
  </w:style>
  <w:style w:type="paragraph" w:styleId="Bibliographie">
    <w:name w:val="Bibliography"/>
    <w:basedOn w:val="Normal"/>
    <w:next w:val="Normal"/>
    <w:uiPriority w:val="37"/>
    <w:semiHidden/>
    <w:unhideWhenUsed/>
    <w:rsid w:val="00BB5B0F"/>
  </w:style>
  <w:style w:type="paragraph" w:styleId="NormalWeb">
    <w:name w:val="Normal (Web)"/>
    <w:basedOn w:val="Normal"/>
    <w:uiPriority w:val="99"/>
    <w:semiHidden/>
    <w:unhideWhenUsed/>
    <w:rsid w:val="00DA0A5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1191">
      <w:bodyDiv w:val="1"/>
      <w:marLeft w:val="0"/>
      <w:marRight w:val="0"/>
      <w:marTop w:val="0"/>
      <w:marBottom w:val="0"/>
      <w:divBdr>
        <w:top w:val="none" w:sz="0" w:space="0" w:color="auto"/>
        <w:left w:val="none" w:sz="0" w:space="0" w:color="auto"/>
        <w:bottom w:val="none" w:sz="0" w:space="0" w:color="auto"/>
        <w:right w:val="none" w:sz="0" w:space="0" w:color="auto"/>
      </w:divBdr>
      <w:divsChild>
        <w:div w:id="1122963233">
          <w:marLeft w:val="0"/>
          <w:marRight w:val="0"/>
          <w:marTop w:val="0"/>
          <w:marBottom w:val="0"/>
          <w:divBdr>
            <w:top w:val="none" w:sz="0" w:space="0" w:color="auto"/>
            <w:left w:val="none" w:sz="0" w:space="0" w:color="auto"/>
            <w:bottom w:val="none" w:sz="0" w:space="0" w:color="auto"/>
            <w:right w:val="none" w:sz="0" w:space="0" w:color="auto"/>
          </w:divBdr>
          <w:divsChild>
            <w:div w:id="579826451">
              <w:marLeft w:val="0"/>
              <w:marRight w:val="0"/>
              <w:marTop w:val="0"/>
              <w:marBottom w:val="0"/>
              <w:divBdr>
                <w:top w:val="none" w:sz="0" w:space="0" w:color="auto"/>
                <w:left w:val="none" w:sz="0" w:space="0" w:color="auto"/>
                <w:bottom w:val="none" w:sz="0" w:space="0" w:color="auto"/>
                <w:right w:val="none" w:sz="0" w:space="0" w:color="auto"/>
              </w:divBdr>
            </w:div>
            <w:div w:id="1274634061">
              <w:marLeft w:val="0"/>
              <w:marRight w:val="0"/>
              <w:marTop w:val="0"/>
              <w:marBottom w:val="0"/>
              <w:divBdr>
                <w:top w:val="none" w:sz="0" w:space="0" w:color="auto"/>
                <w:left w:val="none" w:sz="0" w:space="0" w:color="auto"/>
                <w:bottom w:val="none" w:sz="0" w:space="0" w:color="auto"/>
                <w:right w:val="none" w:sz="0" w:space="0" w:color="auto"/>
              </w:divBdr>
            </w:div>
          </w:divsChild>
        </w:div>
        <w:div w:id="1826359321">
          <w:marLeft w:val="0"/>
          <w:marRight w:val="0"/>
          <w:marTop w:val="0"/>
          <w:marBottom w:val="0"/>
          <w:divBdr>
            <w:top w:val="none" w:sz="0" w:space="0" w:color="auto"/>
            <w:left w:val="none" w:sz="0" w:space="0" w:color="auto"/>
            <w:bottom w:val="none" w:sz="0" w:space="0" w:color="auto"/>
            <w:right w:val="none" w:sz="0" w:space="0" w:color="auto"/>
          </w:divBdr>
        </w:div>
        <w:div w:id="1786197275">
          <w:marLeft w:val="0"/>
          <w:marRight w:val="0"/>
          <w:marTop w:val="0"/>
          <w:marBottom w:val="0"/>
          <w:divBdr>
            <w:top w:val="none" w:sz="0" w:space="0" w:color="auto"/>
            <w:left w:val="none" w:sz="0" w:space="0" w:color="auto"/>
            <w:bottom w:val="none" w:sz="0" w:space="0" w:color="auto"/>
            <w:right w:val="none" w:sz="0" w:space="0" w:color="auto"/>
          </w:divBdr>
        </w:div>
        <w:div w:id="1914662740">
          <w:marLeft w:val="0"/>
          <w:marRight w:val="0"/>
          <w:marTop w:val="0"/>
          <w:marBottom w:val="0"/>
          <w:divBdr>
            <w:top w:val="none" w:sz="0" w:space="0" w:color="auto"/>
            <w:left w:val="none" w:sz="0" w:space="0" w:color="auto"/>
            <w:bottom w:val="none" w:sz="0" w:space="0" w:color="auto"/>
            <w:right w:val="none" w:sz="0" w:space="0" w:color="auto"/>
          </w:divBdr>
        </w:div>
        <w:div w:id="200898981">
          <w:marLeft w:val="0"/>
          <w:marRight w:val="0"/>
          <w:marTop w:val="0"/>
          <w:marBottom w:val="0"/>
          <w:divBdr>
            <w:top w:val="none" w:sz="0" w:space="0" w:color="auto"/>
            <w:left w:val="none" w:sz="0" w:space="0" w:color="auto"/>
            <w:bottom w:val="none" w:sz="0" w:space="0" w:color="auto"/>
            <w:right w:val="none" w:sz="0" w:space="0" w:color="auto"/>
          </w:divBdr>
        </w:div>
        <w:div w:id="1849446909">
          <w:marLeft w:val="0"/>
          <w:marRight w:val="0"/>
          <w:marTop w:val="0"/>
          <w:marBottom w:val="0"/>
          <w:divBdr>
            <w:top w:val="none" w:sz="0" w:space="0" w:color="auto"/>
            <w:left w:val="none" w:sz="0" w:space="0" w:color="auto"/>
            <w:bottom w:val="none" w:sz="0" w:space="0" w:color="auto"/>
            <w:right w:val="none" w:sz="0" w:space="0" w:color="auto"/>
          </w:divBdr>
        </w:div>
        <w:div w:id="43188534">
          <w:marLeft w:val="0"/>
          <w:marRight w:val="0"/>
          <w:marTop w:val="0"/>
          <w:marBottom w:val="0"/>
          <w:divBdr>
            <w:top w:val="none" w:sz="0" w:space="0" w:color="auto"/>
            <w:left w:val="none" w:sz="0" w:space="0" w:color="auto"/>
            <w:bottom w:val="none" w:sz="0" w:space="0" w:color="auto"/>
            <w:right w:val="none" w:sz="0" w:space="0" w:color="auto"/>
          </w:divBdr>
        </w:div>
        <w:div w:id="1604992893">
          <w:marLeft w:val="0"/>
          <w:marRight w:val="0"/>
          <w:marTop w:val="0"/>
          <w:marBottom w:val="0"/>
          <w:divBdr>
            <w:top w:val="none" w:sz="0" w:space="0" w:color="auto"/>
            <w:left w:val="none" w:sz="0" w:space="0" w:color="auto"/>
            <w:bottom w:val="none" w:sz="0" w:space="0" w:color="auto"/>
            <w:right w:val="none" w:sz="0" w:space="0" w:color="auto"/>
          </w:divBdr>
        </w:div>
        <w:div w:id="788282580">
          <w:marLeft w:val="0"/>
          <w:marRight w:val="0"/>
          <w:marTop w:val="0"/>
          <w:marBottom w:val="0"/>
          <w:divBdr>
            <w:top w:val="none" w:sz="0" w:space="0" w:color="auto"/>
            <w:left w:val="none" w:sz="0" w:space="0" w:color="auto"/>
            <w:bottom w:val="none" w:sz="0" w:space="0" w:color="auto"/>
            <w:right w:val="none" w:sz="0" w:space="0" w:color="auto"/>
          </w:divBdr>
        </w:div>
        <w:div w:id="528448109">
          <w:marLeft w:val="0"/>
          <w:marRight w:val="0"/>
          <w:marTop w:val="0"/>
          <w:marBottom w:val="0"/>
          <w:divBdr>
            <w:top w:val="none" w:sz="0" w:space="0" w:color="auto"/>
            <w:left w:val="none" w:sz="0" w:space="0" w:color="auto"/>
            <w:bottom w:val="none" w:sz="0" w:space="0" w:color="auto"/>
            <w:right w:val="none" w:sz="0" w:space="0" w:color="auto"/>
          </w:divBdr>
        </w:div>
        <w:div w:id="1628470977">
          <w:marLeft w:val="0"/>
          <w:marRight w:val="0"/>
          <w:marTop w:val="0"/>
          <w:marBottom w:val="0"/>
          <w:divBdr>
            <w:top w:val="none" w:sz="0" w:space="0" w:color="auto"/>
            <w:left w:val="none" w:sz="0" w:space="0" w:color="auto"/>
            <w:bottom w:val="none" w:sz="0" w:space="0" w:color="auto"/>
            <w:right w:val="none" w:sz="0" w:space="0" w:color="auto"/>
          </w:divBdr>
        </w:div>
        <w:div w:id="866329073">
          <w:marLeft w:val="0"/>
          <w:marRight w:val="0"/>
          <w:marTop w:val="0"/>
          <w:marBottom w:val="0"/>
          <w:divBdr>
            <w:top w:val="none" w:sz="0" w:space="0" w:color="auto"/>
            <w:left w:val="none" w:sz="0" w:space="0" w:color="auto"/>
            <w:bottom w:val="none" w:sz="0" w:space="0" w:color="auto"/>
            <w:right w:val="none" w:sz="0" w:space="0" w:color="auto"/>
          </w:divBdr>
          <w:divsChild>
            <w:div w:id="1396586232">
              <w:marLeft w:val="0"/>
              <w:marRight w:val="0"/>
              <w:marTop w:val="0"/>
              <w:marBottom w:val="0"/>
              <w:divBdr>
                <w:top w:val="none" w:sz="0" w:space="0" w:color="auto"/>
                <w:left w:val="none" w:sz="0" w:space="0" w:color="auto"/>
                <w:bottom w:val="none" w:sz="0" w:space="0" w:color="auto"/>
                <w:right w:val="none" w:sz="0" w:space="0" w:color="auto"/>
              </w:divBdr>
            </w:div>
            <w:div w:id="1458915087">
              <w:marLeft w:val="0"/>
              <w:marRight w:val="0"/>
              <w:marTop w:val="0"/>
              <w:marBottom w:val="0"/>
              <w:divBdr>
                <w:top w:val="none" w:sz="0" w:space="0" w:color="auto"/>
                <w:left w:val="none" w:sz="0" w:space="0" w:color="auto"/>
                <w:bottom w:val="none" w:sz="0" w:space="0" w:color="auto"/>
                <w:right w:val="none" w:sz="0" w:space="0" w:color="auto"/>
              </w:divBdr>
            </w:div>
          </w:divsChild>
        </w:div>
        <w:div w:id="1408383215">
          <w:marLeft w:val="0"/>
          <w:marRight w:val="0"/>
          <w:marTop w:val="0"/>
          <w:marBottom w:val="0"/>
          <w:divBdr>
            <w:top w:val="none" w:sz="0" w:space="0" w:color="auto"/>
            <w:left w:val="none" w:sz="0" w:space="0" w:color="auto"/>
            <w:bottom w:val="none" w:sz="0" w:space="0" w:color="auto"/>
            <w:right w:val="none" w:sz="0" w:space="0" w:color="auto"/>
          </w:divBdr>
        </w:div>
        <w:div w:id="1457484832">
          <w:marLeft w:val="0"/>
          <w:marRight w:val="0"/>
          <w:marTop w:val="0"/>
          <w:marBottom w:val="0"/>
          <w:divBdr>
            <w:top w:val="none" w:sz="0" w:space="0" w:color="auto"/>
            <w:left w:val="none" w:sz="0" w:space="0" w:color="auto"/>
            <w:bottom w:val="none" w:sz="0" w:space="0" w:color="auto"/>
            <w:right w:val="none" w:sz="0" w:space="0" w:color="auto"/>
          </w:divBdr>
          <w:divsChild>
            <w:div w:id="1208645618">
              <w:marLeft w:val="0"/>
              <w:marRight w:val="0"/>
              <w:marTop w:val="0"/>
              <w:marBottom w:val="0"/>
              <w:divBdr>
                <w:top w:val="none" w:sz="0" w:space="0" w:color="auto"/>
                <w:left w:val="none" w:sz="0" w:space="0" w:color="auto"/>
                <w:bottom w:val="none" w:sz="0" w:space="0" w:color="auto"/>
                <w:right w:val="none" w:sz="0" w:space="0" w:color="auto"/>
              </w:divBdr>
            </w:div>
            <w:div w:id="873541963">
              <w:marLeft w:val="0"/>
              <w:marRight w:val="0"/>
              <w:marTop w:val="0"/>
              <w:marBottom w:val="0"/>
              <w:divBdr>
                <w:top w:val="none" w:sz="0" w:space="0" w:color="auto"/>
                <w:left w:val="none" w:sz="0" w:space="0" w:color="auto"/>
                <w:bottom w:val="none" w:sz="0" w:space="0" w:color="auto"/>
                <w:right w:val="none" w:sz="0" w:space="0" w:color="auto"/>
              </w:divBdr>
            </w:div>
            <w:div w:id="577521534">
              <w:marLeft w:val="0"/>
              <w:marRight w:val="0"/>
              <w:marTop w:val="0"/>
              <w:marBottom w:val="0"/>
              <w:divBdr>
                <w:top w:val="none" w:sz="0" w:space="0" w:color="auto"/>
                <w:left w:val="none" w:sz="0" w:space="0" w:color="auto"/>
                <w:bottom w:val="none" w:sz="0" w:space="0" w:color="auto"/>
                <w:right w:val="none" w:sz="0" w:space="0" w:color="auto"/>
              </w:divBdr>
            </w:div>
            <w:div w:id="1196234246">
              <w:marLeft w:val="0"/>
              <w:marRight w:val="0"/>
              <w:marTop w:val="0"/>
              <w:marBottom w:val="0"/>
              <w:divBdr>
                <w:top w:val="none" w:sz="0" w:space="0" w:color="auto"/>
                <w:left w:val="none" w:sz="0" w:space="0" w:color="auto"/>
                <w:bottom w:val="none" w:sz="0" w:space="0" w:color="auto"/>
                <w:right w:val="none" w:sz="0" w:space="0" w:color="auto"/>
              </w:divBdr>
            </w:div>
            <w:div w:id="1852375656">
              <w:marLeft w:val="0"/>
              <w:marRight w:val="0"/>
              <w:marTop w:val="0"/>
              <w:marBottom w:val="0"/>
              <w:divBdr>
                <w:top w:val="none" w:sz="0" w:space="0" w:color="auto"/>
                <w:left w:val="none" w:sz="0" w:space="0" w:color="auto"/>
                <w:bottom w:val="none" w:sz="0" w:space="0" w:color="auto"/>
                <w:right w:val="none" w:sz="0" w:space="0" w:color="auto"/>
              </w:divBdr>
            </w:div>
          </w:divsChild>
        </w:div>
        <w:div w:id="202638450">
          <w:marLeft w:val="0"/>
          <w:marRight w:val="0"/>
          <w:marTop w:val="0"/>
          <w:marBottom w:val="0"/>
          <w:divBdr>
            <w:top w:val="none" w:sz="0" w:space="0" w:color="auto"/>
            <w:left w:val="none" w:sz="0" w:space="0" w:color="auto"/>
            <w:bottom w:val="none" w:sz="0" w:space="0" w:color="auto"/>
            <w:right w:val="none" w:sz="0" w:space="0" w:color="auto"/>
          </w:divBdr>
        </w:div>
        <w:div w:id="271014476">
          <w:marLeft w:val="0"/>
          <w:marRight w:val="0"/>
          <w:marTop w:val="0"/>
          <w:marBottom w:val="0"/>
          <w:divBdr>
            <w:top w:val="none" w:sz="0" w:space="0" w:color="auto"/>
            <w:left w:val="none" w:sz="0" w:space="0" w:color="auto"/>
            <w:bottom w:val="none" w:sz="0" w:space="0" w:color="auto"/>
            <w:right w:val="none" w:sz="0" w:space="0" w:color="auto"/>
          </w:divBdr>
        </w:div>
        <w:div w:id="1057817933">
          <w:marLeft w:val="0"/>
          <w:marRight w:val="0"/>
          <w:marTop w:val="0"/>
          <w:marBottom w:val="0"/>
          <w:divBdr>
            <w:top w:val="none" w:sz="0" w:space="0" w:color="auto"/>
            <w:left w:val="none" w:sz="0" w:space="0" w:color="auto"/>
            <w:bottom w:val="none" w:sz="0" w:space="0" w:color="auto"/>
            <w:right w:val="none" w:sz="0" w:space="0" w:color="auto"/>
          </w:divBdr>
        </w:div>
        <w:div w:id="679234528">
          <w:marLeft w:val="0"/>
          <w:marRight w:val="0"/>
          <w:marTop w:val="0"/>
          <w:marBottom w:val="0"/>
          <w:divBdr>
            <w:top w:val="none" w:sz="0" w:space="0" w:color="auto"/>
            <w:left w:val="none" w:sz="0" w:space="0" w:color="auto"/>
            <w:bottom w:val="none" w:sz="0" w:space="0" w:color="auto"/>
            <w:right w:val="none" w:sz="0" w:space="0" w:color="auto"/>
          </w:divBdr>
          <w:divsChild>
            <w:div w:id="1656757338">
              <w:marLeft w:val="0"/>
              <w:marRight w:val="0"/>
              <w:marTop w:val="0"/>
              <w:marBottom w:val="0"/>
              <w:divBdr>
                <w:top w:val="none" w:sz="0" w:space="0" w:color="auto"/>
                <w:left w:val="none" w:sz="0" w:space="0" w:color="auto"/>
                <w:bottom w:val="none" w:sz="0" w:space="0" w:color="auto"/>
                <w:right w:val="none" w:sz="0" w:space="0" w:color="auto"/>
              </w:divBdr>
            </w:div>
          </w:divsChild>
        </w:div>
        <w:div w:id="1185024663">
          <w:marLeft w:val="0"/>
          <w:marRight w:val="0"/>
          <w:marTop w:val="0"/>
          <w:marBottom w:val="0"/>
          <w:divBdr>
            <w:top w:val="none" w:sz="0" w:space="0" w:color="auto"/>
            <w:left w:val="none" w:sz="0" w:space="0" w:color="auto"/>
            <w:bottom w:val="none" w:sz="0" w:space="0" w:color="auto"/>
            <w:right w:val="none" w:sz="0" w:space="0" w:color="auto"/>
          </w:divBdr>
          <w:divsChild>
            <w:div w:id="2007781434">
              <w:marLeft w:val="0"/>
              <w:marRight w:val="0"/>
              <w:marTop w:val="0"/>
              <w:marBottom w:val="0"/>
              <w:divBdr>
                <w:top w:val="none" w:sz="0" w:space="0" w:color="auto"/>
                <w:left w:val="none" w:sz="0" w:space="0" w:color="auto"/>
                <w:bottom w:val="none" w:sz="0" w:space="0" w:color="auto"/>
                <w:right w:val="none" w:sz="0" w:space="0" w:color="auto"/>
              </w:divBdr>
            </w:div>
            <w:div w:id="1492022175">
              <w:marLeft w:val="0"/>
              <w:marRight w:val="0"/>
              <w:marTop w:val="0"/>
              <w:marBottom w:val="0"/>
              <w:divBdr>
                <w:top w:val="none" w:sz="0" w:space="0" w:color="auto"/>
                <w:left w:val="none" w:sz="0" w:space="0" w:color="auto"/>
                <w:bottom w:val="none" w:sz="0" w:space="0" w:color="auto"/>
                <w:right w:val="none" w:sz="0" w:space="0" w:color="auto"/>
              </w:divBdr>
            </w:div>
            <w:div w:id="1267422666">
              <w:marLeft w:val="0"/>
              <w:marRight w:val="0"/>
              <w:marTop w:val="0"/>
              <w:marBottom w:val="0"/>
              <w:divBdr>
                <w:top w:val="none" w:sz="0" w:space="0" w:color="auto"/>
                <w:left w:val="none" w:sz="0" w:space="0" w:color="auto"/>
                <w:bottom w:val="none" w:sz="0" w:space="0" w:color="auto"/>
                <w:right w:val="none" w:sz="0" w:space="0" w:color="auto"/>
              </w:divBdr>
            </w:div>
          </w:divsChild>
        </w:div>
        <w:div w:id="1445266796">
          <w:marLeft w:val="0"/>
          <w:marRight w:val="0"/>
          <w:marTop w:val="0"/>
          <w:marBottom w:val="0"/>
          <w:divBdr>
            <w:top w:val="none" w:sz="0" w:space="0" w:color="auto"/>
            <w:left w:val="none" w:sz="0" w:space="0" w:color="auto"/>
            <w:bottom w:val="none" w:sz="0" w:space="0" w:color="auto"/>
            <w:right w:val="none" w:sz="0" w:space="0" w:color="auto"/>
          </w:divBdr>
        </w:div>
      </w:divsChild>
    </w:div>
    <w:div w:id="164714584">
      <w:bodyDiv w:val="1"/>
      <w:marLeft w:val="0"/>
      <w:marRight w:val="0"/>
      <w:marTop w:val="0"/>
      <w:marBottom w:val="0"/>
      <w:divBdr>
        <w:top w:val="none" w:sz="0" w:space="0" w:color="auto"/>
        <w:left w:val="none" w:sz="0" w:space="0" w:color="auto"/>
        <w:bottom w:val="none" w:sz="0" w:space="0" w:color="auto"/>
        <w:right w:val="none" w:sz="0" w:space="0" w:color="auto"/>
      </w:divBdr>
    </w:div>
    <w:div w:id="351957159">
      <w:bodyDiv w:val="1"/>
      <w:marLeft w:val="0"/>
      <w:marRight w:val="0"/>
      <w:marTop w:val="0"/>
      <w:marBottom w:val="0"/>
      <w:divBdr>
        <w:top w:val="none" w:sz="0" w:space="0" w:color="auto"/>
        <w:left w:val="none" w:sz="0" w:space="0" w:color="auto"/>
        <w:bottom w:val="none" w:sz="0" w:space="0" w:color="auto"/>
        <w:right w:val="none" w:sz="0" w:space="0" w:color="auto"/>
      </w:divBdr>
      <w:divsChild>
        <w:div w:id="1929385991">
          <w:marLeft w:val="0"/>
          <w:marRight w:val="0"/>
          <w:marTop w:val="0"/>
          <w:marBottom w:val="0"/>
          <w:divBdr>
            <w:top w:val="none" w:sz="0" w:space="0" w:color="auto"/>
            <w:left w:val="none" w:sz="0" w:space="0" w:color="auto"/>
            <w:bottom w:val="none" w:sz="0" w:space="0" w:color="auto"/>
            <w:right w:val="none" w:sz="0" w:space="0" w:color="auto"/>
          </w:divBdr>
          <w:divsChild>
            <w:div w:id="1575748500">
              <w:marLeft w:val="0"/>
              <w:marRight w:val="0"/>
              <w:marTop w:val="0"/>
              <w:marBottom w:val="0"/>
              <w:divBdr>
                <w:top w:val="none" w:sz="0" w:space="0" w:color="auto"/>
                <w:left w:val="none" w:sz="0" w:space="0" w:color="auto"/>
                <w:bottom w:val="none" w:sz="0" w:space="0" w:color="auto"/>
                <w:right w:val="none" w:sz="0" w:space="0" w:color="auto"/>
              </w:divBdr>
            </w:div>
            <w:div w:id="1377467394">
              <w:marLeft w:val="0"/>
              <w:marRight w:val="0"/>
              <w:marTop w:val="0"/>
              <w:marBottom w:val="0"/>
              <w:divBdr>
                <w:top w:val="none" w:sz="0" w:space="0" w:color="auto"/>
                <w:left w:val="none" w:sz="0" w:space="0" w:color="auto"/>
                <w:bottom w:val="none" w:sz="0" w:space="0" w:color="auto"/>
                <w:right w:val="none" w:sz="0" w:space="0" w:color="auto"/>
              </w:divBdr>
            </w:div>
          </w:divsChild>
        </w:div>
        <w:div w:id="1624653029">
          <w:marLeft w:val="0"/>
          <w:marRight w:val="0"/>
          <w:marTop w:val="0"/>
          <w:marBottom w:val="0"/>
          <w:divBdr>
            <w:top w:val="none" w:sz="0" w:space="0" w:color="auto"/>
            <w:left w:val="none" w:sz="0" w:space="0" w:color="auto"/>
            <w:bottom w:val="none" w:sz="0" w:space="0" w:color="auto"/>
            <w:right w:val="none" w:sz="0" w:space="0" w:color="auto"/>
          </w:divBdr>
        </w:div>
        <w:div w:id="355078715">
          <w:marLeft w:val="0"/>
          <w:marRight w:val="0"/>
          <w:marTop w:val="0"/>
          <w:marBottom w:val="0"/>
          <w:divBdr>
            <w:top w:val="none" w:sz="0" w:space="0" w:color="auto"/>
            <w:left w:val="none" w:sz="0" w:space="0" w:color="auto"/>
            <w:bottom w:val="none" w:sz="0" w:space="0" w:color="auto"/>
            <w:right w:val="none" w:sz="0" w:space="0" w:color="auto"/>
          </w:divBdr>
        </w:div>
        <w:div w:id="2012951034">
          <w:marLeft w:val="0"/>
          <w:marRight w:val="0"/>
          <w:marTop w:val="0"/>
          <w:marBottom w:val="0"/>
          <w:divBdr>
            <w:top w:val="none" w:sz="0" w:space="0" w:color="auto"/>
            <w:left w:val="none" w:sz="0" w:space="0" w:color="auto"/>
            <w:bottom w:val="none" w:sz="0" w:space="0" w:color="auto"/>
            <w:right w:val="none" w:sz="0" w:space="0" w:color="auto"/>
          </w:divBdr>
        </w:div>
        <w:div w:id="1744529150">
          <w:marLeft w:val="0"/>
          <w:marRight w:val="0"/>
          <w:marTop w:val="0"/>
          <w:marBottom w:val="0"/>
          <w:divBdr>
            <w:top w:val="none" w:sz="0" w:space="0" w:color="auto"/>
            <w:left w:val="none" w:sz="0" w:space="0" w:color="auto"/>
            <w:bottom w:val="none" w:sz="0" w:space="0" w:color="auto"/>
            <w:right w:val="none" w:sz="0" w:space="0" w:color="auto"/>
          </w:divBdr>
        </w:div>
        <w:div w:id="1311327085">
          <w:marLeft w:val="0"/>
          <w:marRight w:val="0"/>
          <w:marTop w:val="0"/>
          <w:marBottom w:val="0"/>
          <w:divBdr>
            <w:top w:val="none" w:sz="0" w:space="0" w:color="auto"/>
            <w:left w:val="none" w:sz="0" w:space="0" w:color="auto"/>
            <w:bottom w:val="none" w:sz="0" w:space="0" w:color="auto"/>
            <w:right w:val="none" w:sz="0" w:space="0" w:color="auto"/>
          </w:divBdr>
        </w:div>
        <w:div w:id="1110399109">
          <w:marLeft w:val="0"/>
          <w:marRight w:val="0"/>
          <w:marTop w:val="0"/>
          <w:marBottom w:val="0"/>
          <w:divBdr>
            <w:top w:val="none" w:sz="0" w:space="0" w:color="auto"/>
            <w:left w:val="none" w:sz="0" w:space="0" w:color="auto"/>
            <w:bottom w:val="none" w:sz="0" w:space="0" w:color="auto"/>
            <w:right w:val="none" w:sz="0" w:space="0" w:color="auto"/>
          </w:divBdr>
        </w:div>
        <w:div w:id="1005859406">
          <w:marLeft w:val="0"/>
          <w:marRight w:val="0"/>
          <w:marTop w:val="0"/>
          <w:marBottom w:val="0"/>
          <w:divBdr>
            <w:top w:val="none" w:sz="0" w:space="0" w:color="auto"/>
            <w:left w:val="none" w:sz="0" w:space="0" w:color="auto"/>
            <w:bottom w:val="none" w:sz="0" w:space="0" w:color="auto"/>
            <w:right w:val="none" w:sz="0" w:space="0" w:color="auto"/>
          </w:divBdr>
        </w:div>
        <w:div w:id="2106031271">
          <w:marLeft w:val="0"/>
          <w:marRight w:val="0"/>
          <w:marTop w:val="0"/>
          <w:marBottom w:val="0"/>
          <w:divBdr>
            <w:top w:val="none" w:sz="0" w:space="0" w:color="auto"/>
            <w:left w:val="none" w:sz="0" w:space="0" w:color="auto"/>
            <w:bottom w:val="none" w:sz="0" w:space="0" w:color="auto"/>
            <w:right w:val="none" w:sz="0" w:space="0" w:color="auto"/>
          </w:divBdr>
        </w:div>
        <w:div w:id="1084952649">
          <w:marLeft w:val="0"/>
          <w:marRight w:val="0"/>
          <w:marTop w:val="0"/>
          <w:marBottom w:val="0"/>
          <w:divBdr>
            <w:top w:val="none" w:sz="0" w:space="0" w:color="auto"/>
            <w:left w:val="none" w:sz="0" w:space="0" w:color="auto"/>
            <w:bottom w:val="none" w:sz="0" w:space="0" w:color="auto"/>
            <w:right w:val="none" w:sz="0" w:space="0" w:color="auto"/>
          </w:divBdr>
        </w:div>
        <w:div w:id="936331381">
          <w:marLeft w:val="0"/>
          <w:marRight w:val="0"/>
          <w:marTop w:val="0"/>
          <w:marBottom w:val="0"/>
          <w:divBdr>
            <w:top w:val="none" w:sz="0" w:space="0" w:color="auto"/>
            <w:left w:val="none" w:sz="0" w:space="0" w:color="auto"/>
            <w:bottom w:val="none" w:sz="0" w:space="0" w:color="auto"/>
            <w:right w:val="none" w:sz="0" w:space="0" w:color="auto"/>
          </w:divBdr>
        </w:div>
        <w:div w:id="40250712">
          <w:marLeft w:val="0"/>
          <w:marRight w:val="0"/>
          <w:marTop w:val="0"/>
          <w:marBottom w:val="0"/>
          <w:divBdr>
            <w:top w:val="none" w:sz="0" w:space="0" w:color="auto"/>
            <w:left w:val="none" w:sz="0" w:space="0" w:color="auto"/>
            <w:bottom w:val="none" w:sz="0" w:space="0" w:color="auto"/>
            <w:right w:val="none" w:sz="0" w:space="0" w:color="auto"/>
          </w:divBdr>
          <w:divsChild>
            <w:div w:id="1307468406">
              <w:marLeft w:val="0"/>
              <w:marRight w:val="0"/>
              <w:marTop w:val="0"/>
              <w:marBottom w:val="0"/>
              <w:divBdr>
                <w:top w:val="none" w:sz="0" w:space="0" w:color="auto"/>
                <w:left w:val="none" w:sz="0" w:space="0" w:color="auto"/>
                <w:bottom w:val="none" w:sz="0" w:space="0" w:color="auto"/>
                <w:right w:val="none" w:sz="0" w:space="0" w:color="auto"/>
              </w:divBdr>
            </w:div>
            <w:div w:id="1734426401">
              <w:marLeft w:val="0"/>
              <w:marRight w:val="0"/>
              <w:marTop w:val="0"/>
              <w:marBottom w:val="0"/>
              <w:divBdr>
                <w:top w:val="none" w:sz="0" w:space="0" w:color="auto"/>
                <w:left w:val="none" w:sz="0" w:space="0" w:color="auto"/>
                <w:bottom w:val="none" w:sz="0" w:space="0" w:color="auto"/>
                <w:right w:val="none" w:sz="0" w:space="0" w:color="auto"/>
              </w:divBdr>
            </w:div>
          </w:divsChild>
        </w:div>
        <w:div w:id="1185245840">
          <w:marLeft w:val="0"/>
          <w:marRight w:val="0"/>
          <w:marTop w:val="0"/>
          <w:marBottom w:val="0"/>
          <w:divBdr>
            <w:top w:val="none" w:sz="0" w:space="0" w:color="auto"/>
            <w:left w:val="none" w:sz="0" w:space="0" w:color="auto"/>
            <w:bottom w:val="none" w:sz="0" w:space="0" w:color="auto"/>
            <w:right w:val="none" w:sz="0" w:space="0" w:color="auto"/>
          </w:divBdr>
        </w:div>
        <w:div w:id="1272979405">
          <w:marLeft w:val="0"/>
          <w:marRight w:val="0"/>
          <w:marTop w:val="0"/>
          <w:marBottom w:val="0"/>
          <w:divBdr>
            <w:top w:val="none" w:sz="0" w:space="0" w:color="auto"/>
            <w:left w:val="none" w:sz="0" w:space="0" w:color="auto"/>
            <w:bottom w:val="none" w:sz="0" w:space="0" w:color="auto"/>
            <w:right w:val="none" w:sz="0" w:space="0" w:color="auto"/>
          </w:divBdr>
          <w:divsChild>
            <w:div w:id="1091701295">
              <w:marLeft w:val="0"/>
              <w:marRight w:val="0"/>
              <w:marTop w:val="0"/>
              <w:marBottom w:val="0"/>
              <w:divBdr>
                <w:top w:val="none" w:sz="0" w:space="0" w:color="auto"/>
                <w:left w:val="none" w:sz="0" w:space="0" w:color="auto"/>
                <w:bottom w:val="none" w:sz="0" w:space="0" w:color="auto"/>
                <w:right w:val="none" w:sz="0" w:space="0" w:color="auto"/>
              </w:divBdr>
            </w:div>
            <w:div w:id="1106581237">
              <w:marLeft w:val="0"/>
              <w:marRight w:val="0"/>
              <w:marTop w:val="0"/>
              <w:marBottom w:val="0"/>
              <w:divBdr>
                <w:top w:val="none" w:sz="0" w:space="0" w:color="auto"/>
                <w:left w:val="none" w:sz="0" w:space="0" w:color="auto"/>
                <w:bottom w:val="none" w:sz="0" w:space="0" w:color="auto"/>
                <w:right w:val="none" w:sz="0" w:space="0" w:color="auto"/>
              </w:divBdr>
            </w:div>
            <w:div w:id="1207446119">
              <w:marLeft w:val="0"/>
              <w:marRight w:val="0"/>
              <w:marTop w:val="0"/>
              <w:marBottom w:val="0"/>
              <w:divBdr>
                <w:top w:val="none" w:sz="0" w:space="0" w:color="auto"/>
                <w:left w:val="none" w:sz="0" w:space="0" w:color="auto"/>
                <w:bottom w:val="none" w:sz="0" w:space="0" w:color="auto"/>
                <w:right w:val="none" w:sz="0" w:space="0" w:color="auto"/>
              </w:divBdr>
            </w:div>
            <w:div w:id="1036345836">
              <w:marLeft w:val="0"/>
              <w:marRight w:val="0"/>
              <w:marTop w:val="0"/>
              <w:marBottom w:val="0"/>
              <w:divBdr>
                <w:top w:val="none" w:sz="0" w:space="0" w:color="auto"/>
                <w:left w:val="none" w:sz="0" w:space="0" w:color="auto"/>
                <w:bottom w:val="none" w:sz="0" w:space="0" w:color="auto"/>
                <w:right w:val="none" w:sz="0" w:space="0" w:color="auto"/>
              </w:divBdr>
            </w:div>
            <w:div w:id="1265765392">
              <w:marLeft w:val="0"/>
              <w:marRight w:val="0"/>
              <w:marTop w:val="0"/>
              <w:marBottom w:val="0"/>
              <w:divBdr>
                <w:top w:val="none" w:sz="0" w:space="0" w:color="auto"/>
                <w:left w:val="none" w:sz="0" w:space="0" w:color="auto"/>
                <w:bottom w:val="none" w:sz="0" w:space="0" w:color="auto"/>
                <w:right w:val="none" w:sz="0" w:space="0" w:color="auto"/>
              </w:divBdr>
            </w:div>
          </w:divsChild>
        </w:div>
        <w:div w:id="529148757">
          <w:marLeft w:val="0"/>
          <w:marRight w:val="0"/>
          <w:marTop w:val="0"/>
          <w:marBottom w:val="0"/>
          <w:divBdr>
            <w:top w:val="none" w:sz="0" w:space="0" w:color="auto"/>
            <w:left w:val="none" w:sz="0" w:space="0" w:color="auto"/>
            <w:bottom w:val="none" w:sz="0" w:space="0" w:color="auto"/>
            <w:right w:val="none" w:sz="0" w:space="0" w:color="auto"/>
          </w:divBdr>
        </w:div>
        <w:div w:id="1988389141">
          <w:marLeft w:val="0"/>
          <w:marRight w:val="0"/>
          <w:marTop w:val="0"/>
          <w:marBottom w:val="0"/>
          <w:divBdr>
            <w:top w:val="none" w:sz="0" w:space="0" w:color="auto"/>
            <w:left w:val="none" w:sz="0" w:space="0" w:color="auto"/>
            <w:bottom w:val="none" w:sz="0" w:space="0" w:color="auto"/>
            <w:right w:val="none" w:sz="0" w:space="0" w:color="auto"/>
          </w:divBdr>
        </w:div>
        <w:div w:id="1635213494">
          <w:marLeft w:val="0"/>
          <w:marRight w:val="0"/>
          <w:marTop w:val="0"/>
          <w:marBottom w:val="0"/>
          <w:divBdr>
            <w:top w:val="none" w:sz="0" w:space="0" w:color="auto"/>
            <w:left w:val="none" w:sz="0" w:space="0" w:color="auto"/>
            <w:bottom w:val="none" w:sz="0" w:space="0" w:color="auto"/>
            <w:right w:val="none" w:sz="0" w:space="0" w:color="auto"/>
          </w:divBdr>
        </w:div>
        <w:div w:id="1969386350">
          <w:marLeft w:val="0"/>
          <w:marRight w:val="0"/>
          <w:marTop w:val="0"/>
          <w:marBottom w:val="0"/>
          <w:divBdr>
            <w:top w:val="none" w:sz="0" w:space="0" w:color="auto"/>
            <w:left w:val="none" w:sz="0" w:space="0" w:color="auto"/>
            <w:bottom w:val="none" w:sz="0" w:space="0" w:color="auto"/>
            <w:right w:val="none" w:sz="0" w:space="0" w:color="auto"/>
          </w:divBdr>
          <w:divsChild>
            <w:div w:id="1349404543">
              <w:marLeft w:val="0"/>
              <w:marRight w:val="0"/>
              <w:marTop w:val="0"/>
              <w:marBottom w:val="0"/>
              <w:divBdr>
                <w:top w:val="none" w:sz="0" w:space="0" w:color="auto"/>
                <w:left w:val="none" w:sz="0" w:space="0" w:color="auto"/>
                <w:bottom w:val="none" w:sz="0" w:space="0" w:color="auto"/>
                <w:right w:val="none" w:sz="0" w:space="0" w:color="auto"/>
              </w:divBdr>
            </w:div>
          </w:divsChild>
        </w:div>
        <w:div w:id="1646738853">
          <w:marLeft w:val="0"/>
          <w:marRight w:val="0"/>
          <w:marTop w:val="0"/>
          <w:marBottom w:val="0"/>
          <w:divBdr>
            <w:top w:val="none" w:sz="0" w:space="0" w:color="auto"/>
            <w:left w:val="none" w:sz="0" w:space="0" w:color="auto"/>
            <w:bottom w:val="none" w:sz="0" w:space="0" w:color="auto"/>
            <w:right w:val="none" w:sz="0" w:space="0" w:color="auto"/>
          </w:divBdr>
          <w:divsChild>
            <w:div w:id="2085489105">
              <w:marLeft w:val="0"/>
              <w:marRight w:val="0"/>
              <w:marTop w:val="0"/>
              <w:marBottom w:val="0"/>
              <w:divBdr>
                <w:top w:val="none" w:sz="0" w:space="0" w:color="auto"/>
                <w:left w:val="none" w:sz="0" w:space="0" w:color="auto"/>
                <w:bottom w:val="none" w:sz="0" w:space="0" w:color="auto"/>
                <w:right w:val="none" w:sz="0" w:space="0" w:color="auto"/>
              </w:divBdr>
            </w:div>
            <w:div w:id="356201072">
              <w:marLeft w:val="0"/>
              <w:marRight w:val="0"/>
              <w:marTop w:val="0"/>
              <w:marBottom w:val="0"/>
              <w:divBdr>
                <w:top w:val="none" w:sz="0" w:space="0" w:color="auto"/>
                <w:left w:val="none" w:sz="0" w:space="0" w:color="auto"/>
                <w:bottom w:val="none" w:sz="0" w:space="0" w:color="auto"/>
                <w:right w:val="none" w:sz="0" w:space="0" w:color="auto"/>
              </w:divBdr>
            </w:div>
            <w:div w:id="114492656">
              <w:marLeft w:val="0"/>
              <w:marRight w:val="0"/>
              <w:marTop w:val="0"/>
              <w:marBottom w:val="0"/>
              <w:divBdr>
                <w:top w:val="none" w:sz="0" w:space="0" w:color="auto"/>
                <w:left w:val="none" w:sz="0" w:space="0" w:color="auto"/>
                <w:bottom w:val="none" w:sz="0" w:space="0" w:color="auto"/>
                <w:right w:val="none" w:sz="0" w:space="0" w:color="auto"/>
              </w:divBdr>
            </w:div>
          </w:divsChild>
        </w:div>
        <w:div w:id="1907104208">
          <w:marLeft w:val="0"/>
          <w:marRight w:val="0"/>
          <w:marTop w:val="0"/>
          <w:marBottom w:val="0"/>
          <w:divBdr>
            <w:top w:val="none" w:sz="0" w:space="0" w:color="auto"/>
            <w:left w:val="none" w:sz="0" w:space="0" w:color="auto"/>
            <w:bottom w:val="none" w:sz="0" w:space="0" w:color="auto"/>
            <w:right w:val="none" w:sz="0" w:space="0" w:color="auto"/>
          </w:divBdr>
        </w:div>
      </w:divsChild>
    </w:div>
    <w:div w:id="386492365">
      <w:bodyDiv w:val="1"/>
      <w:marLeft w:val="0"/>
      <w:marRight w:val="0"/>
      <w:marTop w:val="0"/>
      <w:marBottom w:val="0"/>
      <w:divBdr>
        <w:top w:val="none" w:sz="0" w:space="0" w:color="auto"/>
        <w:left w:val="none" w:sz="0" w:space="0" w:color="auto"/>
        <w:bottom w:val="none" w:sz="0" w:space="0" w:color="auto"/>
        <w:right w:val="none" w:sz="0" w:space="0" w:color="auto"/>
      </w:divBdr>
      <w:divsChild>
        <w:div w:id="1395348755">
          <w:marLeft w:val="0"/>
          <w:marRight w:val="0"/>
          <w:marTop w:val="120"/>
          <w:marBottom w:val="0"/>
          <w:divBdr>
            <w:top w:val="none" w:sz="0" w:space="0" w:color="auto"/>
            <w:left w:val="none" w:sz="0" w:space="0" w:color="auto"/>
            <w:bottom w:val="none" w:sz="0" w:space="0" w:color="auto"/>
            <w:right w:val="none" w:sz="0" w:space="0" w:color="auto"/>
          </w:divBdr>
        </w:div>
        <w:div w:id="2096050252">
          <w:marLeft w:val="0"/>
          <w:marRight w:val="0"/>
          <w:marTop w:val="120"/>
          <w:marBottom w:val="0"/>
          <w:divBdr>
            <w:top w:val="none" w:sz="0" w:space="0" w:color="auto"/>
            <w:left w:val="none" w:sz="0" w:space="0" w:color="auto"/>
            <w:bottom w:val="none" w:sz="0" w:space="0" w:color="auto"/>
            <w:right w:val="none" w:sz="0" w:space="0" w:color="auto"/>
          </w:divBdr>
        </w:div>
        <w:div w:id="673579826">
          <w:marLeft w:val="0"/>
          <w:marRight w:val="0"/>
          <w:marTop w:val="120"/>
          <w:marBottom w:val="0"/>
          <w:divBdr>
            <w:top w:val="none" w:sz="0" w:space="0" w:color="auto"/>
            <w:left w:val="none" w:sz="0" w:space="0" w:color="auto"/>
            <w:bottom w:val="none" w:sz="0" w:space="0" w:color="auto"/>
            <w:right w:val="none" w:sz="0" w:space="0" w:color="auto"/>
          </w:divBdr>
        </w:div>
      </w:divsChild>
    </w:div>
    <w:div w:id="402218101">
      <w:bodyDiv w:val="1"/>
      <w:marLeft w:val="0"/>
      <w:marRight w:val="0"/>
      <w:marTop w:val="0"/>
      <w:marBottom w:val="0"/>
      <w:divBdr>
        <w:top w:val="none" w:sz="0" w:space="0" w:color="auto"/>
        <w:left w:val="none" w:sz="0" w:space="0" w:color="auto"/>
        <w:bottom w:val="none" w:sz="0" w:space="0" w:color="auto"/>
        <w:right w:val="none" w:sz="0" w:space="0" w:color="auto"/>
      </w:divBdr>
      <w:divsChild>
        <w:div w:id="1973247507">
          <w:marLeft w:val="432"/>
          <w:marRight w:val="0"/>
          <w:marTop w:val="120"/>
          <w:marBottom w:val="0"/>
          <w:divBdr>
            <w:top w:val="none" w:sz="0" w:space="0" w:color="auto"/>
            <w:left w:val="none" w:sz="0" w:space="0" w:color="auto"/>
            <w:bottom w:val="none" w:sz="0" w:space="0" w:color="auto"/>
            <w:right w:val="none" w:sz="0" w:space="0" w:color="auto"/>
          </w:divBdr>
        </w:div>
      </w:divsChild>
    </w:div>
    <w:div w:id="849568360">
      <w:bodyDiv w:val="1"/>
      <w:marLeft w:val="0"/>
      <w:marRight w:val="0"/>
      <w:marTop w:val="0"/>
      <w:marBottom w:val="0"/>
      <w:divBdr>
        <w:top w:val="none" w:sz="0" w:space="0" w:color="auto"/>
        <w:left w:val="none" w:sz="0" w:space="0" w:color="auto"/>
        <w:bottom w:val="none" w:sz="0" w:space="0" w:color="auto"/>
        <w:right w:val="none" w:sz="0" w:space="0" w:color="auto"/>
      </w:divBdr>
    </w:div>
    <w:div w:id="896625203">
      <w:bodyDiv w:val="1"/>
      <w:marLeft w:val="0"/>
      <w:marRight w:val="0"/>
      <w:marTop w:val="0"/>
      <w:marBottom w:val="0"/>
      <w:divBdr>
        <w:top w:val="none" w:sz="0" w:space="0" w:color="auto"/>
        <w:left w:val="none" w:sz="0" w:space="0" w:color="auto"/>
        <w:bottom w:val="none" w:sz="0" w:space="0" w:color="auto"/>
        <w:right w:val="none" w:sz="0" w:space="0" w:color="auto"/>
      </w:divBdr>
    </w:div>
    <w:div w:id="1344943170">
      <w:bodyDiv w:val="1"/>
      <w:marLeft w:val="0"/>
      <w:marRight w:val="0"/>
      <w:marTop w:val="0"/>
      <w:marBottom w:val="0"/>
      <w:divBdr>
        <w:top w:val="none" w:sz="0" w:space="0" w:color="auto"/>
        <w:left w:val="none" w:sz="0" w:space="0" w:color="auto"/>
        <w:bottom w:val="none" w:sz="0" w:space="0" w:color="auto"/>
        <w:right w:val="none" w:sz="0" w:space="0" w:color="auto"/>
      </w:divBdr>
    </w:div>
    <w:div w:id="1414475128">
      <w:bodyDiv w:val="1"/>
      <w:marLeft w:val="0"/>
      <w:marRight w:val="0"/>
      <w:marTop w:val="0"/>
      <w:marBottom w:val="0"/>
      <w:divBdr>
        <w:top w:val="none" w:sz="0" w:space="0" w:color="auto"/>
        <w:left w:val="none" w:sz="0" w:space="0" w:color="auto"/>
        <w:bottom w:val="none" w:sz="0" w:space="0" w:color="auto"/>
        <w:right w:val="none" w:sz="0" w:space="0" w:color="auto"/>
      </w:divBdr>
    </w:div>
    <w:div w:id="1604456189">
      <w:bodyDiv w:val="1"/>
      <w:marLeft w:val="0"/>
      <w:marRight w:val="0"/>
      <w:marTop w:val="0"/>
      <w:marBottom w:val="0"/>
      <w:divBdr>
        <w:top w:val="none" w:sz="0" w:space="0" w:color="auto"/>
        <w:left w:val="none" w:sz="0" w:space="0" w:color="auto"/>
        <w:bottom w:val="none" w:sz="0" w:space="0" w:color="auto"/>
        <w:right w:val="none" w:sz="0" w:space="0" w:color="auto"/>
      </w:divBdr>
      <w:divsChild>
        <w:div w:id="1045376366">
          <w:marLeft w:val="432"/>
          <w:marRight w:val="0"/>
          <w:marTop w:val="120"/>
          <w:marBottom w:val="0"/>
          <w:divBdr>
            <w:top w:val="none" w:sz="0" w:space="0" w:color="auto"/>
            <w:left w:val="none" w:sz="0" w:space="0" w:color="auto"/>
            <w:bottom w:val="none" w:sz="0" w:space="0" w:color="auto"/>
            <w:right w:val="none" w:sz="0" w:space="0" w:color="auto"/>
          </w:divBdr>
        </w:div>
      </w:divsChild>
    </w:div>
    <w:div w:id="177918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389</Words>
  <Characters>2144</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Bourdeau-Lepage</dc:creator>
  <cp:keywords/>
  <dc:description/>
  <cp:lastModifiedBy>AMAROUCHE Maryame</cp:lastModifiedBy>
  <cp:revision>14</cp:revision>
  <dcterms:created xsi:type="dcterms:W3CDTF">2025-02-05T17:31:00Z</dcterms:created>
  <dcterms:modified xsi:type="dcterms:W3CDTF">2025-02-19T18:27:00Z</dcterms:modified>
</cp:coreProperties>
</file>